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9" w:rsidRPr="00EB4DDB" w:rsidRDefault="00921789"/>
    <w:p w:rsidR="00405A1F" w:rsidRDefault="00405A1F" w:rsidP="004947BB">
      <w:pPr>
        <w:jc w:val="center"/>
        <w:rPr>
          <w:b/>
        </w:rPr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3E3D62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26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</w:t>
      </w:r>
      <w:r w:rsidR="00434B4D">
        <w:rPr>
          <w:rFonts w:ascii="Times New Roman" w:hAnsi="Times New Roman"/>
          <w:b w:val="0"/>
          <w:bCs/>
          <w:snapToGrid/>
          <w:sz w:val="24"/>
          <w:szCs w:val="24"/>
        </w:rPr>
        <w:t>1</w:t>
      </w:r>
      <w:r w:rsidR="00765F0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</w:t>
      </w:r>
      <w:proofErr w:type="gram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№  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109</w:t>
      </w:r>
      <w:proofErr w:type="gramEnd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B7719E" w:rsidP="00601A97">
            <w:pPr>
              <w:tabs>
                <w:tab w:val="left" w:pos="13786"/>
              </w:tabs>
            </w:pPr>
            <w:r>
              <w:t>1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D73649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D73649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D73649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D73649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D73649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D73649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CE2D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D0A3B">
              <w:rPr>
                <w:b/>
                <w:bCs/>
                <w:color w:val="000000"/>
              </w:rPr>
              <w:t>30</w:t>
            </w:r>
            <w:r w:rsidR="00CE2D93">
              <w:rPr>
                <w:b/>
                <w:bCs/>
                <w:color w:val="000000"/>
              </w:rPr>
              <w:t>5</w:t>
            </w:r>
            <w:r w:rsidR="00725B2C">
              <w:rPr>
                <w:b/>
                <w:bCs/>
                <w:color w:val="000000"/>
              </w:rPr>
              <w:t>.</w:t>
            </w:r>
            <w:r w:rsidR="00CE2D93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220BEA">
              <w:rPr>
                <w:b/>
                <w:bCs/>
                <w:color w:val="000000"/>
              </w:rPr>
              <w:t>49</w:t>
            </w:r>
            <w:r w:rsidR="003F0A80">
              <w:rPr>
                <w:b/>
                <w:bCs/>
                <w:color w:val="000000"/>
              </w:rPr>
              <w:t>8</w:t>
            </w:r>
            <w:r w:rsidRPr="00552FC6"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BD0A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741A">
              <w:rPr>
                <w:color w:val="000000"/>
              </w:rPr>
              <w:t>1</w:t>
            </w:r>
            <w:r w:rsidR="00BD0A3B">
              <w:rPr>
                <w:color w:val="000000"/>
              </w:rPr>
              <w:t>66</w:t>
            </w:r>
            <w:r w:rsidR="00552FC6" w:rsidRPr="00552FC6">
              <w:rPr>
                <w:color w:val="000000"/>
              </w:rPr>
              <w:t>.</w:t>
            </w:r>
            <w:r w:rsidR="00BD0A3B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</w:t>
            </w:r>
            <w:r w:rsidR="00220BEA">
              <w:rPr>
                <w:color w:val="000000"/>
              </w:rPr>
              <w:t>29</w:t>
            </w:r>
            <w:r w:rsidR="003F0A80">
              <w:rPr>
                <w:color w:val="000000"/>
              </w:rPr>
              <w:t>2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BD0A3B" w:rsidRDefault="00552FC6" w:rsidP="00BD0A3B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D0A3B">
              <w:rPr>
                <w:color w:val="000000"/>
              </w:rPr>
              <w:t>87</w:t>
            </w:r>
            <w:r w:rsidRPr="00552FC6">
              <w:rPr>
                <w:color w:val="000000"/>
                <w:lang w:val="en-US"/>
              </w:rPr>
              <w:t>.</w:t>
            </w:r>
            <w:r w:rsidR="00BD0A3B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741A">
              <w:rPr>
                <w:color w:val="000000"/>
              </w:rPr>
              <w:t>259</w:t>
            </w:r>
            <w:r w:rsidR="00552FC6" w:rsidRPr="00552FC6">
              <w:rPr>
                <w:color w:val="000000"/>
              </w:rPr>
              <w:t>.</w:t>
            </w:r>
            <w:r w:rsidR="004C741A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3F0A80">
              <w:rPr>
                <w:color w:val="000000"/>
              </w:rPr>
              <w:t>500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</w:t>
            </w:r>
            <w:r w:rsidR="00220BEA">
              <w:rPr>
                <w:color w:val="000000"/>
              </w:rPr>
              <w:t>3</w:t>
            </w: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3E44">
              <w:rPr>
                <w:color w:val="000000"/>
              </w:rPr>
              <w:t>3</w:t>
            </w:r>
            <w:r w:rsidR="00CE2D93">
              <w:rPr>
                <w:color w:val="000000"/>
              </w:rPr>
              <w:t>4</w:t>
            </w:r>
            <w:r w:rsidR="00552FC6" w:rsidRPr="00552FC6">
              <w:rPr>
                <w:color w:val="000000"/>
              </w:rPr>
              <w:t>.</w:t>
            </w:r>
            <w:r w:rsidR="00CE2D93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873E44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2D93">
              <w:rPr>
                <w:color w:val="000000"/>
              </w:rPr>
              <w:t>3</w:t>
            </w:r>
            <w:r w:rsidR="00552FC6" w:rsidRPr="00552FC6">
              <w:rPr>
                <w:color w:val="000000"/>
              </w:rPr>
              <w:t>.</w:t>
            </w:r>
            <w:r w:rsidR="00CE2D93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AC7F33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E2D93">
              <w:rPr>
                <w:color w:val="000000"/>
              </w:rPr>
              <w:t>0</w:t>
            </w:r>
            <w:r w:rsidR="00552FC6" w:rsidRPr="00552FC6">
              <w:rPr>
                <w:color w:val="000000"/>
              </w:rPr>
              <w:t>.</w:t>
            </w:r>
            <w:r w:rsidR="00CE2D93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</w:t>
            </w:r>
            <w:r w:rsidR="00873E44">
              <w:rPr>
                <w:b/>
                <w:bCs/>
                <w:color w:val="000000"/>
              </w:rPr>
              <w:t>9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873E44" w:rsidP="00CE2D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E2D93">
              <w:rPr>
                <w:b/>
                <w:bCs/>
                <w:color w:val="000000"/>
              </w:rPr>
              <w:t>74</w:t>
            </w:r>
            <w:r w:rsidR="0032748E">
              <w:rPr>
                <w:b/>
                <w:bCs/>
                <w:color w:val="000000"/>
              </w:rPr>
              <w:t>.</w:t>
            </w:r>
            <w:r w:rsidR="00CE2D93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220BEA">
              <w:rPr>
                <w:b/>
                <w:bCs/>
                <w:color w:val="000000"/>
              </w:rPr>
              <w:t>7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2D93">
              <w:rPr>
                <w:color w:val="000000"/>
              </w:rPr>
              <w:t>647</w:t>
            </w:r>
            <w:r w:rsidR="0032748E">
              <w:rPr>
                <w:color w:val="000000"/>
              </w:rPr>
              <w:t>.</w:t>
            </w:r>
            <w:r w:rsidR="00CE2D93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220BEA">
              <w:rPr>
                <w:color w:val="000000"/>
              </w:rPr>
              <w:t>7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CE2D93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52FC6" w:rsidRPr="00552FC6">
              <w:rPr>
                <w:color w:val="000000"/>
              </w:rPr>
              <w:t>.</w:t>
            </w:r>
            <w:r w:rsidR="00873E44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3F0A80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44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220BEA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220BEA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CE2D93" w:rsidP="00CE2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873E4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E44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  <w:r w:rsidR="00873E44">
              <w:rPr>
                <w:color w:val="000000"/>
              </w:rPr>
              <w:t>841</w:t>
            </w:r>
            <w:r>
              <w:rPr>
                <w:color w:val="000000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73E44">
              <w:rPr>
                <w:b/>
                <w:bCs/>
                <w:color w:val="000000"/>
              </w:rPr>
              <w:t>5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CE2D93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3F0A80">
              <w:rPr>
                <w:b/>
                <w:bCs/>
                <w:color w:val="000000"/>
              </w:rPr>
              <w:t>2</w:t>
            </w:r>
            <w:r w:rsidR="00CE2D93">
              <w:rPr>
                <w:b/>
                <w:bCs/>
                <w:color w:val="000000"/>
              </w:rPr>
              <w:t>19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b/>
                <w:bCs/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CE2D93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CE2D93">
              <w:rPr>
                <w:color w:val="000000"/>
              </w:rPr>
              <w:t>19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3F0A80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3F0A80">
            <w:pPr>
              <w:jc w:val="both"/>
              <w:rPr>
                <w:color w:val="000000"/>
              </w:rPr>
            </w:pPr>
            <w:r w:rsidRPr="003F0A80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капитальный ремонт памятных объектов</w:t>
            </w:r>
            <w:r w:rsidRPr="003F0A80">
              <w:rPr>
                <w:color w:val="000000"/>
              </w:rPr>
              <w:t xml:space="preserve">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</w:t>
            </w:r>
            <w:r>
              <w:t xml:space="preserve"> </w:t>
            </w:r>
            <w:r w:rsidRPr="003F0A8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3F0A80" w:rsidRDefault="003F0A80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CE2D93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CE2D93">
              <w:rPr>
                <w:color w:val="000000"/>
              </w:rPr>
              <w:t>16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487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9612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B7719E" w:rsidP="00552FC6">
      <w:pPr>
        <w:widowControl w:val="0"/>
        <w:rPr>
          <w:color w:val="000000"/>
        </w:rPr>
      </w:pPr>
      <w:r>
        <w:rPr>
          <w:color w:val="000000"/>
        </w:rPr>
        <w:t>2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B14E9A" w:rsidP="00B14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9612</w:t>
            </w:r>
            <w:r w:rsidR="0032748E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B14E9A">
              <w:rPr>
                <w:sz w:val="28"/>
                <w:szCs w:val="28"/>
              </w:rPr>
              <w:t>87</w:t>
            </w:r>
            <w:r w:rsidR="0032748E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741A">
              <w:rPr>
                <w:sz w:val="28"/>
                <w:szCs w:val="28"/>
              </w:rPr>
              <w:t>259</w:t>
            </w:r>
            <w:r w:rsidR="00552FC6" w:rsidRPr="00552FC6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500</w:t>
            </w:r>
            <w:r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220BE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</w:t>
            </w:r>
            <w:r w:rsidR="00220BEA">
              <w:rPr>
                <w:sz w:val="28"/>
                <w:szCs w:val="28"/>
              </w:rPr>
              <w:t>3</w:t>
            </w: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</w:t>
            </w:r>
            <w:r w:rsidRPr="00552FC6">
              <w:rPr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CE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D93">
              <w:rPr>
                <w:sz w:val="28"/>
                <w:szCs w:val="28"/>
              </w:rPr>
              <w:t>3</w:t>
            </w:r>
            <w:r w:rsidR="00552FC6" w:rsidRPr="00552FC6">
              <w:rPr>
                <w:sz w:val="28"/>
                <w:szCs w:val="28"/>
              </w:rPr>
              <w:t>.</w:t>
            </w:r>
            <w:r w:rsidR="00CE2D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CE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D93">
              <w:rPr>
                <w:sz w:val="28"/>
                <w:szCs w:val="28"/>
              </w:rPr>
              <w:t>0</w:t>
            </w:r>
            <w:r w:rsidR="00552FC6" w:rsidRPr="00552FC6">
              <w:rPr>
                <w:sz w:val="28"/>
                <w:szCs w:val="28"/>
              </w:rPr>
              <w:t>.</w:t>
            </w:r>
            <w:r w:rsidR="00CE2D9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52FC6" w:rsidRPr="00552FC6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</w:t>
            </w:r>
            <w:r w:rsidR="00B14E9A">
              <w:rPr>
                <w:sz w:val="28"/>
                <w:szCs w:val="28"/>
              </w:rPr>
              <w:t>9</w:t>
            </w:r>
            <w:r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CE2D93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44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220BEA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FC6"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220BE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220BEA">
              <w:rPr>
                <w:sz w:val="28"/>
                <w:szCs w:val="28"/>
              </w:rPr>
              <w:t>1</w:t>
            </w:r>
            <w:r w:rsidRPr="00552FC6">
              <w:rPr>
                <w:sz w:val="28"/>
                <w:szCs w:val="28"/>
              </w:rPr>
              <w:t>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CE2D93" w:rsidP="00CE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</w:t>
            </w:r>
            <w:r w:rsidRPr="00B35F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B1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E9A">
              <w:rPr>
                <w:sz w:val="28"/>
                <w:szCs w:val="28"/>
              </w:rPr>
              <w:t>841</w:t>
            </w:r>
            <w:r w:rsidR="00B35F23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5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B14E9A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B14E9A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</w:t>
            </w:r>
            <w:r w:rsidRPr="00B14E9A">
              <w:rPr>
                <w:color w:val="000000"/>
                <w:sz w:val="28"/>
                <w:szCs w:val="28"/>
              </w:rPr>
              <w:lastRenderedPageBreak/>
              <w:t>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DAC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</w:t>
            </w:r>
            <w:r>
              <w:rPr>
                <w:color w:val="000000"/>
                <w:sz w:val="28"/>
                <w:szCs w:val="28"/>
              </w:rPr>
              <w:t>27060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333.2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CE2D93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</w:t>
            </w:r>
            <w:r w:rsidR="00CE2D93">
              <w:rPr>
                <w:sz w:val="28"/>
                <w:szCs w:val="28"/>
              </w:rPr>
              <w:t>16</w:t>
            </w:r>
            <w:r w:rsidRPr="00552FC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407985" w:rsidRPr="00552FC6" w:rsidTr="00407985"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985" w:rsidRPr="00552FC6" w:rsidRDefault="00407985" w:rsidP="00407985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B7719E" w:rsidP="00552FC6">
      <w:pPr>
        <w:widowControl w:val="0"/>
        <w:rPr>
          <w:color w:val="000000"/>
        </w:rPr>
      </w:pPr>
      <w:r>
        <w:rPr>
          <w:color w:val="000000"/>
        </w:rPr>
        <w:t>3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603" w:type="dxa"/>
        <w:tblLayout w:type="fixed"/>
        <w:tblLook w:val="04A0" w:firstRow="1" w:lastRow="0" w:firstColumn="1" w:lastColumn="0" w:noHBand="0" w:noVBand="1"/>
      </w:tblPr>
      <w:tblGrid>
        <w:gridCol w:w="3050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134"/>
        <w:gridCol w:w="1189"/>
        <w:gridCol w:w="1131"/>
        <w:gridCol w:w="7"/>
        <w:gridCol w:w="236"/>
      </w:tblGrid>
      <w:tr w:rsidR="00552FC6" w:rsidRPr="00552FC6" w:rsidTr="001A23A6">
        <w:trPr>
          <w:gridAfter w:val="1"/>
          <w:wAfter w:w="235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поселения</w:t>
            </w:r>
            <w:r w:rsidR="00B14E9A">
              <w:rPr>
                <w:sz w:val="28"/>
              </w:rPr>
              <w:t xml:space="preserve"> </w:t>
            </w:r>
            <w:r w:rsidRPr="00552FC6">
              <w:rPr>
                <w:sz w:val="28"/>
              </w:rPr>
              <w:t>Верхнедонского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1A23A6">
        <w:trPr>
          <w:gridAfter w:val="2"/>
          <w:wAfter w:w="242" w:type="dxa"/>
          <w:trHeight w:val="1197"/>
        </w:trPr>
        <w:tc>
          <w:tcPr>
            <w:tcW w:w="1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1A23A6">
        <w:trPr>
          <w:gridAfter w:val="1"/>
          <w:wAfter w:w="235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1A23A6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1A23A6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B7719E">
              <w:rPr>
                <w:color w:val="000000"/>
                <w:sz w:val="28"/>
                <w:szCs w:val="28"/>
              </w:rPr>
              <w:t>29</w:t>
            </w:r>
            <w:r w:rsidR="003274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220BEA">
              <w:rPr>
                <w:color w:val="000000"/>
                <w:sz w:val="28"/>
                <w:szCs w:val="28"/>
              </w:rPr>
              <w:t>6</w:t>
            </w:r>
            <w:r w:rsidRPr="00552FC6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B7719E">
              <w:rPr>
                <w:color w:val="000000"/>
                <w:sz w:val="28"/>
                <w:szCs w:val="28"/>
              </w:rPr>
              <w:t>29</w:t>
            </w:r>
            <w:r w:rsidR="00407985" w:rsidRP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220BEA">
              <w:rPr>
                <w:color w:val="000000"/>
                <w:sz w:val="28"/>
                <w:szCs w:val="28"/>
              </w:rPr>
              <w:t>6</w:t>
            </w:r>
            <w:r w:rsidRPr="00552FC6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B7719E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44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220BEA">
              <w:rPr>
                <w:color w:val="000000"/>
                <w:sz w:val="28"/>
                <w:szCs w:val="28"/>
              </w:rPr>
              <w:t>1</w:t>
            </w:r>
            <w:r w:rsidRPr="00552FC6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</w:t>
            </w:r>
            <w:r w:rsidR="00B35F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B7719E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1 2</w:t>
            </w:r>
            <w:r w:rsidR="00B7719E">
              <w:rPr>
                <w:color w:val="000000"/>
                <w:sz w:val="28"/>
                <w:szCs w:val="28"/>
              </w:rPr>
              <w:t>19</w:t>
            </w:r>
            <w:r w:rsidRPr="00407985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B7719E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 w:rsidR="00B7719E">
              <w:rPr>
                <w:color w:val="000000"/>
                <w:sz w:val="28"/>
                <w:szCs w:val="28"/>
              </w:rPr>
              <w:t>19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407985" w:rsidRPr="00552FC6" w:rsidRDefault="00407985" w:rsidP="00552FC6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DAC" w:rsidP="00407985">
            <w:pPr>
              <w:rPr>
                <w:color w:val="000000"/>
                <w:sz w:val="28"/>
                <w:szCs w:val="28"/>
              </w:rPr>
            </w:pPr>
            <w:r w:rsidRPr="00407DAC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</w:t>
            </w:r>
            <w:r w:rsidRPr="00407DAC">
              <w:rPr>
                <w:color w:val="000000"/>
                <w:sz w:val="28"/>
                <w:szCs w:val="28"/>
              </w:rPr>
              <w:lastRenderedPageBreak/>
              <w:t>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0410027060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B7719E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2</w:t>
            </w:r>
            <w:r w:rsidR="00B7719E">
              <w:rPr>
                <w:color w:val="000000"/>
                <w:sz w:val="28"/>
                <w:szCs w:val="28"/>
              </w:rPr>
              <w:t>16</w:t>
            </w:r>
            <w:r w:rsidRPr="00552FC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B7719E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B7719E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B7719E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</w:t>
            </w:r>
            <w:r w:rsidR="00B7719E">
              <w:rPr>
                <w:color w:val="000000"/>
                <w:sz w:val="28"/>
                <w:szCs w:val="28"/>
              </w:rPr>
              <w:t>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</w:t>
            </w:r>
            <w:r w:rsidR="00B7719E">
              <w:rPr>
                <w:color w:val="000000"/>
                <w:sz w:val="28"/>
                <w:szCs w:val="28"/>
              </w:rPr>
              <w:t>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5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586536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7719E">
              <w:rPr>
                <w:color w:val="000000"/>
                <w:sz w:val="28"/>
                <w:szCs w:val="28"/>
              </w:rPr>
              <w:t>3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87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86536">
              <w:rPr>
                <w:color w:val="000000"/>
                <w:sz w:val="28"/>
                <w:szCs w:val="28"/>
              </w:rPr>
              <w:t>91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2</w:t>
            </w:r>
            <w:r w:rsidR="00220BEA">
              <w:rPr>
                <w:color w:val="000000"/>
                <w:sz w:val="28"/>
                <w:szCs w:val="28"/>
              </w:rPr>
              <w:t>5</w:t>
            </w:r>
            <w:r w:rsidR="001A23A6">
              <w:rPr>
                <w:color w:val="000000"/>
                <w:sz w:val="28"/>
                <w:szCs w:val="28"/>
              </w:rPr>
              <w:t>3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9</w:t>
            </w:r>
            <w:r w:rsidR="00586536">
              <w:rPr>
                <w:color w:val="000000"/>
                <w:sz w:val="28"/>
                <w:szCs w:val="28"/>
              </w:rPr>
              <w:t>72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1</w:t>
            </w:r>
            <w:r w:rsidR="00220BEA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259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500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220BE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</w:t>
            </w:r>
            <w:r w:rsidR="00220BEA">
              <w:rPr>
                <w:color w:val="000000"/>
                <w:sz w:val="28"/>
                <w:szCs w:val="28"/>
              </w:rPr>
              <w:t>3</w:t>
            </w: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2</w:t>
            </w:r>
            <w:r w:rsidR="00B7719E">
              <w:rPr>
                <w:color w:val="000000"/>
                <w:sz w:val="28"/>
                <w:szCs w:val="28"/>
              </w:rPr>
              <w:t>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1</w:t>
            </w:r>
            <w:r w:rsidR="00B7719E">
              <w:rPr>
                <w:color w:val="000000"/>
                <w:sz w:val="28"/>
                <w:szCs w:val="28"/>
              </w:rPr>
              <w:t>6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</w:t>
            </w:r>
            <w:r w:rsidR="00AE3410">
              <w:rPr>
                <w:color w:val="000000"/>
                <w:sz w:val="28"/>
                <w:szCs w:val="28"/>
              </w:rPr>
              <w:t>7</w:t>
            </w:r>
            <w:r w:rsidRPr="00552FC6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AE3410" w:rsidP="00B771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19E">
              <w:rPr>
                <w:color w:val="000000"/>
                <w:sz w:val="28"/>
                <w:szCs w:val="28"/>
              </w:rPr>
              <w:t>0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B771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079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9612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Default="00B6432E" w:rsidP="00B6432E"/>
    <w:p w:rsidR="00586536" w:rsidRDefault="00B7719E" w:rsidP="00586536">
      <w:r>
        <w:t>4</w:t>
      </w:r>
      <w:r w:rsidRPr="00B7719E">
        <w:t xml:space="preserve">)  приложение </w:t>
      </w:r>
      <w:r>
        <w:t>8</w:t>
      </w:r>
      <w:r w:rsidRPr="00B7719E">
        <w:t xml:space="preserve"> изложить в следующей редакции:</w:t>
      </w:r>
    </w:p>
    <w:p w:rsidR="00B7719E" w:rsidRPr="00E97F81" w:rsidRDefault="00B7719E" w:rsidP="00B7719E">
      <w:pPr>
        <w:tabs>
          <w:tab w:val="left" w:pos="252"/>
          <w:tab w:val="right" w:pos="15460"/>
        </w:tabs>
        <w:jc w:val="right"/>
        <w:rPr>
          <w:sz w:val="28"/>
          <w:szCs w:val="28"/>
        </w:rPr>
      </w:pPr>
      <w:r w:rsidRPr="00EB4DDB">
        <w:t xml:space="preserve">               </w:t>
      </w:r>
      <w:r w:rsidRPr="00E97F81">
        <w:rPr>
          <w:sz w:val="28"/>
          <w:szCs w:val="28"/>
        </w:rPr>
        <w:t>«Приложение 8</w:t>
      </w:r>
    </w:p>
    <w:p w:rsidR="00B7719E" w:rsidRPr="00E97F81" w:rsidRDefault="00B7719E" w:rsidP="00B7719E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>к решению Собрания депутатов Нижнебыковского</w:t>
      </w:r>
    </w:p>
    <w:p w:rsidR="00B7719E" w:rsidRPr="00E97F81" w:rsidRDefault="00B7719E" w:rsidP="00B7719E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сельского поселения Верхнедонского района</w:t>
      </w:r>
    </w:p>
    <w:p w:rsidR="00B7719E" w:rsidRPr="00E97F81" w:rsidRDefault="00B7719E" w:rsidP="00B7719E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«О бюджете Нижнебыковского сельского поселения </w:t>
      </w:r>
    </w:p>
    <w:p w:rsidR="00B7719E" w:rsidRPr="00E97F81" w:rsidRDefault="00B7719E" w:rsidP="00B7719E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Верхнедонского района на 2023 год </w:t>
      </w:r>
    </w:p>
    <w:p w:rsidR="00B7719E" w:rsidRPr="00E97F81" w:rsidRDefault="00B7719E" w:rsidP="00B7719E">
      <w:pPr>
        <w:autoSpaceDE w:val="0"/>
        <w:autoSpaceDN w:val="0"/>
        <w:adjustRightInd w:val="0"/>
        <w:spacing w:line="160" w:lineRule="atLeast"/>
        <w:ind w:left="459"/>
        <w:jc w:val="right"/>
        <w:rPr>
          <w:b/>
          <w:sz w:val="28"/>
          <w:szCs w:val="28"/>
        </w:rPr>
      </w:pPr>
      <w:r w:rsidRPr="00E97F81">
        <w:rPr>
          <w:sz w:val="28"/>
          <w:szCs w:val="28"/>
        </w:rPr>
        <w:t>и на плановый период 2024 и 2025 годов»</w:t>
      </w:r>
    </w:p>
    <w:p w:rsidR="00B7719E" w:rsidRPr="00E97F81" w:rsidRDefault="00B7719E" w:rsidP="00B7719E">
      <w:pPr>
        <w:jc w:val="right"/>
        <w:rPr>
          <w:sz w:val="28"/>
          <w:szCs w:val="28"/>
        </w:rPr>
      </w:pPr>
    </w:p>
    <w:tbl>
      <w:tblPr>
        <w:tblW w:w="13948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8"/>
      </w:tblGrid>
      <w:tr w:rsidR="00B7719E" w:rsidRPr="00E97F81" w:rsidTr="00DA4FC8">
        <w:trPr>
          <w:trHeight w:val="236"/>
        </w:trPr>
        <w:tc>
          <w:tcPr>
            <w:tcW w:w="13948" w:type="dxa"/>
            <w:hideMark/>
          </w:tcPr>
          <w:p w:rsidR="00B7719E" w:rsidRPr="00E97F81" w:rsidRDefault="00B7719E" w:rsidP="00DA4FC8">
            <w:pPr>
              <w:jc w:val="center"/>
              <w:rPr>
                <w:b/>
                <w:bCs/>
                <w:sz w:val="28"/>
                <w:szCs w:val="28"/>
              </w:rPr>
            </w:pPr>
            <w:r w:rsidRPr="00E97F81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</w:t>
            </w:r>
            <w:r w:rsidRPr="00E97F81">
              <w:rPr>
                <w:b/>
                <w:sz w:val="28"/>
                <w:szCs w:val="28"/>
              </w:rPr>
              <w:t xml:space="preserve"> бюджету </w:t>
            </w:r>
            <w:proofErr w:type="gramStart"/>
            <w:r w:rsidRPr="00E97F81">
              <w:rPr>
                <w:b/>
                <w:sz w:val="28"/>
                <w:szCs w:val="28"/>
              </w:rPr>
              <w:t>Верхнедонского  района</w:t>
            </w:r>
            <w:proofErr w:type="gramEnd"/>
            <w:r w:rsidRPr="00E97F81">
              <w:rPr>
                <w:b/>
                <w:sz w:val="28"/>
                <w:szCs w:val="28"/>
              </w:rPr>
              <w:t xml:space="preserve"> из бюджета Нижнебыковского сельского поселения  Верхнедонского района, на осуществление части </w:t>
            </w:r>
            <w:r w:rsidRPr="00E97F81"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2023 год </w:t>
            </w:r>
          </w:p>
          <w:p w:rsidR="00B7719E" w:rsidRPr="00E97F81" w:rsidRDefault="00B7719E" w:rsidP="00DA4F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  <w:p w:rsidR="00B7719E" w:rsidRPr="00E97F81" w:rsidRDefault="00B7719E" w:rsidP="00DA4F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( тыс. рублей)                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1134"/>
        <w:gridCol w:w="992"/>
        <w:gridCol w:w="992"/>
        <w:gridCol w:w="992"/>
        <w:gridCol w:w="992"/>
        <w:gridCol w:w="993"/>
        <w:gridCol w:w="992"/>
        <w:gridCol w:w="992"/>
        <w:gridCol w:w="992"/>
      </w:tblGrid>
      <w:tr w:rsidR="00B7719E" w:rsidRPr="00E97F81" w:rsidTr="00DA4FC8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 том числе:</w:t>
            </w:r>
          </w:p>
        </w:tc>
      </w:tr>
      <w:tr w:rsidR="00B7719E" w:rsidRPr="00E97F81" w:rsidTr="00DA4FC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B7719E" w:rsidRPr="00E97F81" w:rsidTr="00DA4FC8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</w:tr>
      <w:tr w:rsidR="00B7719E" w:rsidRPr="00E97F81" w:rsidTr="00DA4FC8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Верхнедонской район</w:t>
            </w:r>
            <w:r w:rsidRPr="00E97F81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E" w:rsidRPr="00E97F81" w:rsidRDefault="00B7719E" w:rsidP="00461B53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E97F8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2</w:t>
            </w:r>
            <w:r w:rsidR="00461B53">
              <w:rPr>
                <w:rFonts w:eastAsia="Calibri"/>
                <w:bCs/>
                <w:lang w:eastAsia="en-US"/>
              </w:rPr>
              <w:t>43</w:t>
            </w:r>
            <w:r>
              <w:rPr>
                <w:rFonts w:eastAsia="Calibri"/>
                <w:bCs/>
                <w:lang w:val="en-US" w:eastAsia="en-US"/>
              </w:rPr>
              <w:t>.</w:t>
            </w:r>
            <w:r w:rsidRPr="00E97F8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B7719E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E97F8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216</w:t>
            </w:r>
            <w:r w:rsidRPr="00E97F81">
              <w:rPr>
                <w:bCs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</w:tr>
      <w:tr w:rsidR="00B7719E" w:rsidRPr="00E97F81" w:rsidTr="00DA4FC8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461B53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>2</w:t>
            </w:r>
            <w:r w:rsidR="00461B53">
              <w:rPr>
                <w:rFonts w:eastAsia="Calibri"/>
                <w:b/>
                <w:bCs/>
                <w:lang w:eastAsia="en-US"/>
              </w:rPr>
              <w:t>43</w:t>
            </w:r>
            <w:r w:rsidRPr="00E97F8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B7719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1</w:t>
            </w:r>
            <w:r>
              <w:rPr>
                <w:b/>
                <w:bCs/>
              </w:rPr>
              <w:t>216</w:t>
            </w:r>
            <w:r w:rsidRPr="00E97F8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E" w:rsidRPr="00E97F81" w:rsidRDefault="00B7719E" w:rsidP="00DA4FC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</w:tr>
    </w:tbl>
    <w:p w:rsidR="00B7719E" w:rsidRDefault="00B7719E" w:rsidP="00586536"/>
    <w:p w:rsidR="004B5641" w:rsidRPr="00EB4DDB" w:rsidRDefault="004B5641" w:rsidP="00B07905"/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r w:rsidR="00D73649">
        <w:rPr>
          <w:sz w:val="28"/>
          <w:szCs w:val="28"/>
        </w:rPr>
        <w:t>а</w:t>
      </w:r>
      <w:bookmarkStart w:id="0" w:name="_GoBack"/>
      <w:bookmarkEnd w:id="0"/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A23A6"/>
    <w:rsid w:val="001B3A5E"/>
    <w:rsid w:val="001B76C1"/>
    <w:rsid w:val="001C100D"/>
    <w:rsid w:val="00207775"/>
    <w:rsid w:val="00220BEA"/>
    <w:rsid w:val="00237419"/>
    <w:rsid w:val="00240EB3"/>
    <w:rsid w:val="002A16B5"/>
    <w:rsid w:val="002C137C"/>
    <w:rsid w:val="002C744B"/>
    <w:rsid w:val="002D24E0"/>
    <w:rsid w:val="002E6462"/>
    <w:rsid w:val="003219B1"/>
    <w:rsid w:val="0032748E"/>
    <w:rsid w:val="0033234C"/>
    <w:rsid w:val="0035774D"/>
    <w:rsid w:val="003A422A"/>
    <w:rsid w:val="003B2FEB"/>
    <w:rsid w:val="003D6AF2"/>
    <w:rsid w:val="003E041D"/>
    <w:rsid w:val="003E3D62"/>
    <w:rsid w:val="003E5F50"/>
    <w:rsid w:val="003F0A80"/>
    <w:rsid w:val="00405A1F"/>
    <w:rsid w:val="00407985"/>
    <w:rsid w:val="00407DAC"/>
    <w:rsid w:val="00434B4D"/>
    <w:rsid w:val="00436A70"/>
    <w:rsid w:val="00461B53"/>
    <w:rsid w:val="004817A5"/>
    <w:rsid w:val="004947BB"/>
    <w:rsid w:val="004A6C58"/>
    <w:rsid w:val="004B5641"/>
    <w:rsid w:val="004C1626"/>
    <w:rsid w:val="004C741A"/>
    <w:rsid w:val="0050070A"/>
    <w:rsid w:val="0051100D"/>
    <w:rsid w:val="005312E4"/>
    <w:rsid w:val="00536D9E"/>
    <w:rsid w:val="00552FC6"/>
    <w:rsid w:val="005631B5"/>
    <w:rsid w:val="00582E3F"/>
    <w:rsid w:val="00586536"/>
    <w:rsid w:val="005B0F1C"/>
    <w:rsid w:val="005B0FDA"/>
    <w:rsid w:val="005C1EB6"/>
    <w:rsid w:val="005E68F7"/>
    <w:rsid w:val="005F1AC6"/>
    <w:rsid w:val="005F3457"/>
    <w:rsid w:val="00601A97"/>
    <w:rsid w:val="006D7FD9"/>
    <w:rsid w:val="006F42FE"/>
    <w:rsid w:val="007037BC"/>
    <w:rsid w:val="00725B2C"/>
    <w:rsid w:val="00727C79"/>
    <w:rsid w:val="00765F0B"/>
    <w:rsid w:val="007E52BF"/>
    <w:rsid w:val="007F04A1"/>
    <w:rsid w:val="00823D16"/>
    <w:rsid w:val="00827C2A"/>
    <w:rsid w:val="00864B70"/>
    <w:rsid w:val="00867970"/>
    <w:rsid w:val="00873E44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C7F33"/>
    <w:rsid w:val="00AD7AA2"/>
    <w:rsid w:val="00AE3410"/>
    <w:rsid w:val="00B02DF4"/>
    <w:rsid w:val="00B076ED"/>
    <w:rsid w:val="00B07905"/>
    <w:rsid w:val="00B1447C"/>
    <w:rsid w:val="00B14E9A"/>
    <w:rsid w:val="00B27724"/>
    <w:rsid w:val="00B35F23"/>
    <w:rsid w:val="00B4487C"/>
    <w:rsid w:val="00B46F82"/>
    <w:rsid w:val="00B6432E"/>
    <w:rsid w:val="00B74B4C"/>
    <w:rsid w:val="00B7719E"/>
    <w:rsid w:val="00B8644E"/>
    <w:rsid w:val="00B95908"/>
    <w:rsid w:val="00BA4CEC"/>
    <w:rsid w:val="00BC7CB7"/>
    <w:rsid w:val="00BD0A3B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CE2D93"/>
    <w:rsid w:val="00D32E6B"/>
    <w:rsid w:val="00D4535B"/>
    <w:rsid w:val="00D73649"/>
    <w:rsid w:val="00D87BB4"/>
    <w:rsid w:val="00DA14B8"/>
    <w:rsid w:val="00DA3BF9"/>
    <w:rsid w:val="00E15E9A"/>
    <w:rsid w:val="00E30FB9"/>
    <w:rsid w:val="00E653E2"/>
    <w:rsid w:val="00E97F81"/>
    <w:rsid w:val="00EB4DDB"/>
    <w:rsid w:val="00EC097A"/>
    <w:rsid w:val="00EF6CCB"/>
    <w:rsid w:val="00F74E9B"/>
    <w:rsid w:val="00F931BD"/>
    <w:rsid w:val="00F94FAC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2965E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5865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39</cp:revision>
  <cp:lastPrinted>2023-12-21T11:32:00Z</cp:lastPrinted>
  <dcterms:created xsi:type="dcterms:W3CDTF">2023-07-25T09:52:00Z</dcterms:created>
  <dcterms:modified xsi:type="dcterms:W3CDTF">2023-12-25T12:01:00Z</dcterms:modified>
</cp:coreProperties>
</file>