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A4" w:rsidRDefault="00DF1FAB" w:rsidP="000137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об осуществлении муниципального контроля</w:t>
      </w:r>
    </w:p>
    <w:p w:rsidR="00DF1FAB" w:rsidRDefault="00DF1FAB" w:rsidP="000137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Нижнебыковского сельского поселения</w:t>
      </w:r>
    </w:p>
    <w:p w:rsidR="00DF1FAB" w:rsidRDefault="00DF1FAB" w:rsidP="000137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Верхнедонского района Ростовской области</w:t>
      </w:r>
    </w:p>
    <w:p w:rsidR="00DF1FAB" w:rsidRDefault="00DF1FAB" w:rsidP="000137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1FAB" w:rsidRDefault="00DF1FAB" w:rsidP="00DF1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г. № 131-ФЗ «Об общих принципах организации местного самоуправления в Российской Федерации»,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контроля, от 31 июля 2020 г. </w:t>
      </w:r>
      <w:proofErr w:type="gramEnd"/>
      <w:r>
        <w:rPr>
          <w:rFonts w:ascii="Times New Roman" w:hAnsi="Times New Roman" w:cs="Times New Roman"/>
          <w:sz w:val="28"/>
          <w:szCs w:val="28"/>
        </w:rPr>
        <w:t>№ 248-ФЗ  «О государственном контроле (надзоре) и муниципальном контроле в Российской Федерации» в администрации Нижнебыковского сельского поселения Верхнедонского района Ростовской области установлен следующи</w:t>
      </w:r>
      <w:r w:rsidR="009821D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вид контроля:</w:t>
      </w:r>
    </w:p>
    <w:p w:rsidR="00424FC3" w:rsidRDefault="00424FC3" w:rsidP="00DF1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контроль в сфере благоустройства.</w:t>
      </w:r>
    </w:p>
    <w:p w:rsidR="00424FC3" w:rsidRDefault="00424FC3" w:rsidP="00DF1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Нормативные правовые акты размещены на официальном сайте Нижнебыковского сельского поселения в сети Интернет.</w:t>
      </w:r>
    </w:p>
    <w:p w:rsidR="00424FC3" w:rsidRDefault="00424FC3" w:rsidP="00DF1F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2022 году было проведено 3 проверки по муниципальному контролю в сфере благоустройства, правонарушений не выявлено. </w:t>
      </w:r>
    </w:p>
    <w:p w:rsidR="00424FC3" w:rsidRDefault="00424FC3" w:rsidP="00424F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работы комиссии по благоустройству приглашаются на заседания индивидуальные предприниматели, землепользователи, работающие на территории поселения для разъяснения действующего законодательства, а так же проводится разъяснительная работа по своевременному уничтожению амброзии и другой сорной растительности и своевременной оплате за используемые земельные участки.</w:t>
      </w:r>
      <w:r w:rsidR="0001379A">
        <w:rPr>
          <w:rFonts w:ascii="Times New Roman" w:hAnsi="Times New Roman" w:cs="Times New Roman"/>
          <w:sz w:val="28"/>
          <w:szCs w:val="28"/>
        </w:rPr>
        <w:t xml:space="preserve"> Уделяется большое внимание содержанию земельных участков, прилегающих к дорогам </w:t>
      </w:r>
      <w:proofErr w:type="spellStart"/>
      <w:r w:rsidR="0001379A">
        <w:rPr>
          <w:rFonts w:ascii="Times New Roman" w:hAnsi="Times New Roman" w:cs="Times New Roman"/>
          <w:sz w:val="28"/>
          <w:szCs w:val="28"/>
        </w:rPr>
        <w:t>внутрипоселкового</w:t>
      </w:r>
      <w:proofErr w:type="spellEnd"/>
      <w:r w:rsidR="0001379A">
        <w:rPr>
          <w:rFonts w:ascii="Times New Roman" w:hAnsi="Times New Roman" w:cs="Times New Roman"/>
          <w:sz w:val="28"/>
          <w:szCs w:val="28"/>
        </w:rPr>
        <w:t xml:space="preserve">  значения. Проводятся мероприятия по профилактике нарушений обязательных требований закона. </w:t>
      </w:r>
    </w:p>
    <w:p w:rsidR="0001379A" w:rsidRPr="00DF1FAB" w:rsidRDefault="0001379A" w:rsidP="00424F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осуществляется в соответствии с нормативными правовыми актами.</w:t>
      </w:r>
    </w:p>
    <w:sectPr w:rsidR="0001379A" w:rsidRPr="00DF1FAB" w:rsidSect="002A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1FAB"/>
    <w:rsid w:val="0001379A"/>
    <w:rsid w:val="002A31A4"/>
    <w:rsid w:val="00424FC3"/>
    <w:rsid w:val="00913EE7"/>
    <w:rsid w:val="009821D5"/>
    <w:rsid w:val="00C43139"/>
    <w:rsid w:val="00D717DE"/>
    <w:rsid w:val="00DF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2023-03-24T06:27:00Z</dcterms:created>
  <dcterms:modified xsi:type="dcterms:W3CDTF">2023-03-24T10:03:00Z</dcterms:modified>
</cp:coreProperties>
</file>