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C6" w:rsidRPr="00B37BC6" w:rsidRDefault="00B37BC6" w:rsidP="00B37BC6">
      <w:pPr>
        <w:spacing w:before="285" w:after="285" w:line="240" w:lineRule="auto"/>
        <w:jc w:val="center"/>
        <w:textAlignment w:val="top"/>
        <w:outlineLvl w:val="1"/>
        <w:rPr>
          <w:rFonts w:eastAsia="Times New Roman"/>
          <w:b/>
          <w:szCs w:val="28"/>
          <w:lang w:eastAsia="ru-RU"/>
        </w:rPr>
      </w:pPr>
      <w:r w:rsidRPr="00B37BC6">
        <w:rPr>
          <w:rFonts w:eastAsia="Times New Roman"/>
          <w:b/>
          <w:szCs w:val="28"/>
          <w:lang w:eastAsia="ru-RU"/>
        </w:rPr>
        <w:t>Концепция формирования культуры межнационального общения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I. Сущность, цели и задачи формирования культуры межнационального общения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Концепция формирования культуры межнационального обще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ния (далее Концепция) является составной частью, одним из направ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лений осуществления государственной политики в сфере межнацио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нальных отношений. Она представляет систему взглядов на цели, за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дачи, принципы, основные направления, формы и методы формиро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вания культуры межнационального общения.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В Концепции под культурой межнационального общения по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нимается совокупность личностных идейных и морально-политических установок, социально-нравственных ценностей, норм и требований, правил, привычек, осуществление которых обеспечи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вает мир, согласие, стабильность, сотрудничество в сфере межна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циональных отношений.</w:t>
      </w:r>
      <w:r w:rsidRPr="00B37BC6">
        <w:rPr>
          <w:rFonts w:eastAsia="Times New Roman"/>
          <w:color w:val="000000"/>
          <w:szCs w:val="28"/>
          <w:lang w:eastAsia="ru-RU"/>
        </w:rPr>
        <w:br/>
        <w:t>Формирование культуры межнационального общения в Кон</w:t>
      </w:r>
      <w:r w:rsidRPr="00B37BC6">
        <w:rPr>
          <w:rFonts w:eastAsia="Times New Roman"/>
          <w:color w:val="000000"/>
          <w:szCs w:val="28"/>
          <w:lang w:eastAsia="ru-RU"/>
        </w:rPr>
        <w:softHyphen/>
        <w:t xml:space="preserve">цепции рассматривается как сложный, </w:t>
      </w:r>
      <w:proofErr w:type="spellStart"/>
      <w:r w:rsidRPr="00B37BC6">
        <w:rPr>
          <w:rFonts w:eastAsia="Times New Roman"/>
          <w:color w:val="000000"/>
          <w:szCs w:val="28"/>
          <w:lang w:eastAsia="ru-RU"/>
        </w:rPr>
        <w:t>многоаспектный</w:t>
      </w:r>
      <w:proofErr w:type="spellEnd"/>
      <w:r w:rsidRPr="00B37BC6">
        <w:rPr>
          <w:rFonts w:eastAsia="Times New Roman"/>
          <w:color w:val="000000"/>
          <w:szCs w:val="28"/>
          <w:lang w:eastAsia="ru-RU"/>
        </w:rPr>
        <w:t>, длительный процесс утверждения в образе мышления, чувств и поведения людей таких гуманных норм, как благожелательность, дружелюбие, терпи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мость, взаимопонимание, взаимность в отношениях между людьми разных национальностей.</w:t>
      </w:r>
      <w:r w:rsidRPr="00B37BC6">
        <w:rPr>
          <w:rFonts w:eastAsia="Times New Roman"/>
          <w:color w:val="000000"/>
          <w:szCs w:val="28"/>
          <w:lang w:eastAsia="ru-RU"/>
        </w:rPr>
        <w:br/>
        <w:t>Содержание Концепции базируется на основе Конституции Российской Федерации, федеральных законов, указов Президента Российской Федерации, ежегодных посланий Президента Россий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ской Федерации Федеральному Собранию, решений Правительства Российской Федерации, Устава и законов Ростовской области. В ней учтены результаты научных исследований, а также опыт интерна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ционального воспитания, накопленный органами государственной власти и местного самоуправления, общественными организациями и национальными диаспорами, учебными заведениями и средствами массовой информации.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Концепция направлена на решение следующих задач форми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рования культуры межнационального общения: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оказать содействие всем структурам, причастным к воспитанию культуры межнационального общения, вооружить их пониманием целей, задач, форм и методов данной работы;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придать более целеустремленный, конкретный, последовательный, эффективный характер деятельности по формированию культуры межнационального общения;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обеспечить единство действий по формированию культуры межнационального общения на базе общих принципов, методов воспитательного процесса.</w:t>
      </w:r>
    </w:p>
    <w:p w:rsidR="00B37BC6" w:rsidRPr="00B37BC6" w:rsidRDefault="00B37BC6" w:rsidP="00B37BC6">
      <w:pPr>
        <w:spacing w:before="180" w:after="240" w:line="270" w:lineRule="atLeast"/>
        <w:jc w:val="center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lastRenderedPageBreak/>
        <w:t>II. Основные принципы формирования культуры межнационального общения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Формирование культуры межнационального общения осуществляется на основе следующих основополагающих принципов: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учет современной этнополитической ситуации в стране и в Ростовской области;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отражение основных положений и установок государственной национальной политики. Конституции Российской Федерации, федеральных и областных нормативных актов, регулирующих межнациональное общение;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строгое соблюдение демократических норм и требований, приоритета гражданских прав и свобод человека;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тесная связь образовательных и воспитательных действий с практикой межнационального общения, культивированием гуманистического отношения к человеку любой национальности;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системный, комплексный подход к решению задач утверждения высокой культуры, межнационального общения, координация действий всех сил, влияющих на характер межнационального общения.</w:t>
      </w:r>
    </w:p>
    <w:p w:rsidR="00B37BC6" w:rsidRPr="00B37BC6" w:rsidRDefault="00B37BC6" w:rsidP="00B37BC6">
      <w:pPr>
        <w:spacing w:before="180" w:after="240" w:line="270" w:lineRule="atLeast"/>
        <w:jc w:val="center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А.Современная этнополитическая ситуация в стране и в Ростовской области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Российская Федерация, в том числе и Ростовская область, ха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рактеризуется высокой степенью этнокультурного многообразия. Здесь традиционно жили и живут представители многих народов в мире и согласии. Вместе с тем, в силу объективных и субъективных причин в области сохраняется непростая этнополитическая ситуа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ция. Особую остроту этнополитической ситуации придают очаги межнациональных конфликтов, имеющих место на Северном Кавка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зе. Вооруженные столкновения, террористические акты, захват за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ложников, насилие, организованная преступность, мошенничество в разных формах подпитывают синдром взаимного отчуждения и недоброжелательства, несвойственные нашим народам. Межнациональные отношения зачастую политизируются и </w:t>
      </w:r>
      <w:proofErr w:type="spellStart"/>
      <w:r w:rsidRPr="00B37BC6">
        <w:rPr>
          <w:rFonts w:eastAsia="Times New Roman"/>
          <w:color w:val="000000"/>
          <w:szCs w:val="28"/>
          <w:lang w:eastAsia="ru-RU"/>
        </w:rPr>
        <w:t>идеологизируются</w:t>
      </w:r>
      <w:proofErr w:type="spellEnd"/>
      <w:r w:rsidRPr="00B37BC6">
        <w:rPr>
          <w:rFonts w:eastAsia="Times New Roman"/>
          <w:color w:val="000000"/>
          <w:szCs w:val="28"/>
          <w:lang w:eastAsia="ru-RU"/>
        </w:rPr>
        <w:t>. порой используются в корыстных целях,</w:t>
      </w:r>
      <w:r>
        <w:rPr>
          <w:rFonts w:eastAsia="Times New Roman"/>
          <w:color w:val="000000"/>
          <w:szCs w:val="28"/>
          <w:lang w:eastAsia="ru-RU"/>
        </w:rPr>
        <w:t xml:space="preserve"> н</w:t>
      </w:r>
      <w:r w:rsidRPr="00B37BC6">
        <w:rPr>
          <w:rFonts w:eastAsia="Times New Roman"/>
          <w:color w:val="000000"/>
          <w:szCs w:val="28"/>
          <w:lang w:eastAsia="ru-RU"/>
        </w:rPr>
        <w:t>а выборах. Негативное воздействие на этнополитическую ситуацию ока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зывает наличие нерешенных социально-экономических проблем: безработица, невысокий уровень жизни значительной массы людей, безнадзорность подростков, преступность. Дестабилизирующее влияние на этнополитическую ситуацию оказывает высокий уровень миграции, порождающий порой напряженность в отношениях между мигрантами и местным населением, казачеством.</w:t>
      </w:r>
      <w:r w:rsidRPr="00B37BC6">
        <w:rPr>
          <w:rFonts w:eastAsia="Times New Roman"/>
          <w:color w:val="000000"/>
          <w:szCs w:val="28"/>
          <w:lang w:eastAsia="ru-RU"/>
        </w:rPr>
        <w:br/>
        <w:t xml:space="preserve">В целом этнополитическая ситуация является неустойчивой, находится под </w:t>
      </w:r>
      <w:r w:rsidRPr="00B37BC6">
        <w:rPr>
          <w:rFonts w:eastAsia="Times New Roman"/>
          <w:color w:val="000000"/>
          <w:szCs w:val="28"/>
          <w:lang w:eastAsia="ru-RU"/>
        </w:rPr>
        <w:lastRenderedPageBreak/>
        <w:t>воздействием многих факторов, порождающих нега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тивные проявления в межнациональных отношениях и служит важ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ным основанием для проведения активной работы по формированию</w:t>
      </w:r>
      <w:r w:rsidRPr="00B37BC6">
        <w:rPr>
          <w:rFonts w:eastAsia="Times New Roman"/>
          <w:color w:val="000000"/>
          <w:szCs w:val="28"/>
          <w:lang w:eastAsia="ru-RU"/>
        </w:rPr>
        <w:br/>
        <w:t>культуры межнационального общения.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Б.Отражение основных положений и установок государственной национальной политики, Конституции РФ, федеральных и областных нормативных актов, регулирующих межнациональные отношения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Основным содержанием всей деятельности по формированию культуры межнационального общения служат следующие положе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ния и установки, вытекающие из Конституции РФ, федеральных и областных законов, а также государственной национальной полити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ки: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приоритет конституционных прав и свобод личности, каждого человека независимо от его национальности, обеспечение условий для свободного национально-культурного развития всех народов;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утверждение терпимости к религиозным и культурно-языковым различиям, развитие конструктивного диалога между людьми разных национальностей;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уважение обычаев, традиций, регулирующих жизнь семьи, рода у различных народов;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исключение попыток решать с позиции силы спорные вопросы в межнациональных отношениях, любых способов разжигания национальной розни;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запрещение любых форм ограничения прав граждан по признакам национальной принадлежности;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сохранение исторически сложившейся целостности Российской Федерации.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Указанные положения и установки составляют содержатель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ную базу формирования культуры межнационального общения.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В.Строгое соблюдение демократических норм и требований, приоритета гражданских прав и свобод человека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proofErr w:type="gramStart"/>
      <w:r w:rsidRPr="00B37BC6">
        <w:rPr>
          <w:rFonts w:eastAsia="Times New Roman"/>
          <w:color w:val="000000"/>
          <w:szCs w:val="28"/>
          <w:lang w:eastAsia="ru-RU"/>
        </w:rPr>
        <w:t>Формирование культуры межнационального общения предпо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лагает наличие условий, позволяющих представителям различным национальностей свободно определять и реализовывать свои нацио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нально-культурные цели, защищать свои права и свободы, создавать свои общественные институты гражданского общества в рамках дей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ствующего федерального и областного законодательства.</w:t>
      </w:r>
      <w:proofErr w:type="gramEnd"/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lastRenderedPageBreak/>
        <w:t>Г.Тесная связь образовательных и воспитательных действий с практикой межнационального общения, культивированием гуманистического отношения к человеку любой национальности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Стержнем формирования культуры межнационального обще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ния является утверждение на практике гуманистического отношения к человеку любой национальности, уважения его права на свободу, счастье, достойную жизнь, признание человека как высшей ценности бытия. Активное, деятельное участие в совершенствовании межна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циональных отношений на равноправных, справедливых началах са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мым эффективным способом влияет на формирование культуры межнационального общения.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Д.Системный, комплексный подход в решении задач утверждения высокой культуры межнационального общения, координация действий всех сил, влияющих на характер межнациональных отношений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Формирование культуры межнационального общения пред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ставляет собой единый, целостный процесс и предполагает систем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ное, комплексное воздействие с учетом политико-правового статуса, общественно-экономического положения и уровня социально-культурного развития контактирующих национальных и этнических групп и их отдельных представителей.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Указанные принципы составляют взаимосвязанную, целост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ную систему ориентиров, пользуясь которыми можно обеспечить эффективное формирование культуры межнационального общения.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III. Главные направления деятельности по формированию культуры межнационального общения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Становление культуры межнационального общения происхо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дит под совокупным воздействием по следующим главным направ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лениям:</w:t>
      </w:r>
      <w:r w:rsidRPr="00B37BC6">
        <w:rPr>
          <w:rFonts w:eastAsia="Times New Roman"/>
          <w:color w:val="000000"/>
          <w:szCs w:val="28"/>
          <w:lang w:eastAsia="ru-RU"/>
        </w:rPr>
        <w:br/>
        <w:t>A. Совершенствование нормативно-правовой базы межнацио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нального общения;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Б. Создание социально-экономических условий формирования культуры межнационального общения;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B. Идейно-политическое и социально-психологическое влия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ние на процесс становления культуры межнационального общения;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Г. Социальное регулирование межнационального общения.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А. Совершенствование нормативно-правовой базы межнационального общения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Конституция Российской Федерации, федеральные и област</w:t>
      </w:r>
      <w:r w:rsidRPr="00B37BC6">
        <w:rPr>
          <w:rFonts w:eastAsia="Times New Roman"/>
          <w:color w:val="000000"/>
          <w:szCs w:val="28"/>
          <w:lang w:eastAsia="ru-RU"/>
        </w:rPr>
        <w:softHyphen/>
        <w:t xml:space="preserve">ные законы, нормативные акты создают надежную правовую базу гармоничных, </w:t>
      </w:r>
      <w:r w:rsidRPr="00B37BC6">
        <w:rPr>
          <w:rFonts w:eastAsia="Times New Roman"/>
          <w:color w:val="000000"/>
          <w:szCs w:val="28"/>
          <w:lang w:eastAsia="ru-RU"/>
        </w:rPr>
        <w:lastRenderedPageBreak/>
        <w:t>стабильных межнациональных отношений. Вместе с тем, укрепление суверенитета, целостности и государственности, становление гражданского общества в стране порождает много ново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го, своеобразного в сфере межнационального общения, что, в свою очередь, требует постоянного обновления и обогащения, корректи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ровки и уточнения всего арсенала правовых норм. Всякое, даже мал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енькое отставание законотворчества от развития межнациональных отношений, как правило, может порождать напряженность в этой среде. Особого внимания заслуживает совершенствование законода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тельства, призванного регулировать миграционные процессы, взаи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моотношения мигрантов и местного населения.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Б. Создание социально-экономических условий по формированию культуры межнационального общения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Граждане Российской Федерации любой национальности об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ладают широкими социальными правами: правом на труд, на собст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венность, на свободу слова, на доступ к образованию, культуре, ме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дицинское обеспечение, социальную защиту. Всякая дискредитация или ограничения граждан той или иной национальности в социаль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ной сфере могут служить источником межнациональных противоре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чий и тормозом в формировании культуры межнационального об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щения. Следовательно, фактическое, равноправное и справедливое соблюдение социальных прав, создание надлежащих социально-экономических условий для достойной жизни человека любой на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циональности оказывает порой решающее влияние на процесс фор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мирования культуры межнационального общения. Развитие эконо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мической и социальной сферы, повышение уровня жизни, обеспече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ние занятости населения, обеспечение коммунальными, образова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тельными, медицинскими, культурными услугами создает благопри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ятные условия для формирования высокой культуры межнациональ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ного общения.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В. Идейно-политическое и социально-психологическое влияние на процесс становления культуры межнационального общения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Хорошо известно то, что в межнациональном общении важная роль принадлежит взглядам, представлениям, установкам, чувствам, привычкам людей. В зависимости от того, какими идеями, чувствами руководствуются люди разных национальностей в процессе обще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ния, во многом зависит характер, культура межнационального обще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ния. Всякое подчеркивание национальной исключительности, высо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комерие, пренебрежение, унизительное отношение к другим нацио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нальностям обычно ведет к разногласиям, конфликтам, препятствует формированию высокой культуры межнационального общения. В этой связи особое значение приобретает непрерывная, целеустрем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ленная работа всех структур обучения, воспитания и </w:t>
      </w:r>
      <w:proofErr w:type="gramStart"/>
      <w:r w:rsidRPr="00B37BC6">
        <w:rPr>
          <w:rFonts w:eastAsia="Times New Roman"/>
          <w:color w:val="000000"/>
          <w:szCs w:val="28"/>
          <w:lang w:eastAsia="ru-RU"/>
        </w:rPr>
        <w:t>образования</w:t>
      </w:r>
      <w:proofErr w:type="gramEnd"/>
      <w:r w:rsidRPr="00B37BC6">
        <w:rPr>
          <w:rFonts w:eastAsia="Times New Roman"/>
          <w:color w:val="000000"/>
          <w:szCs w:val="28"/>
          <w:lang w:eastAsia="ru-RU"/>
        </w:rPr>
        <w:t xml:space="preserve"> прежде всего подрастающего поколения, чтобы корректные, уважи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тельные, толерантные отношения становились мировоззрением, ус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тановкой, привычкой в межнациональном общении.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lastRenderedPageBreak/>
        <w:t>Г.Социальное регулирование межнационального общения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Социальное регулирование межнационального общения со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 xml:space="preserve">стоит в том, чтобы, используя весь арсенал правовых, идейно-нравственных, социально-психологических, организационных мер, всемерно стимулировать, содействовать утверждению такой модели межнационального общения, при которой будет складываться атмосфера миролюбия, дружбы, согласия, взаимного сотрудничества и взаимопомощи как источника высокой культуры межнационального общения. </w:t>
      </w:r>
      <w:proofErr w:type="gramStart"/>
      <w:r w:rsidRPr="00B37BC6">
        <w:rPr>
          <w:rFonts w:eastAsia="Times New Roman"/>
          <w:color w:val="000000"/>
          <w:szCs w:val="28"/>
          <w:lang w:eastAsia="ru-RU"/>
        </w:rPr>
        <w:t>Чтобы высокая культура межнационального общения ста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новилась неотъемлемой составляющей всего образа жизни и поведе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ния, важно поощрять и пропагандировать опыт и традиции мирного, гуманного сосуществования, сотрудничества, дружеского общения, совместного решения общих проблем и, в то же время, используя силу закона и общественного мнения, подвергать нравственному осуждению проявления национализма, шовинизма, антисемитизма, разжигания национальной розни.</w:t>
      </w:r>
      <w:proofErr w:type="gramEnd"/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Межнациональное общение является сферой тонких, деликат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ных человеческих отношений, и его регулирование исключает бес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тактность, неучтивость, невоздержанность, нетерпимость, грубость, раздражительность, применение силовых методов.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IV. Меры, методы и приемы формирования культуры межнационального общения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Формирование культуры межнационального общения предпо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лагает использование широкого арсенала мер, форм, методов, средств, приемов, технологий.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Условно их можно разделить на не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сколько следующих групп: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A. Организационно-правовые меры.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Б. Социально-экономические меры.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B. Идейно-нравственные, образовательные и воспитательные меры.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А. Организационно-правовые меры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Организационно-правовые меры формирования культуры межнационального общения направлены на обеспечение строгого соблюдения федерального и областного законодательства, регулирующего межнациональные отношения, а также защиту прав и свобод граждан любой национальности.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К числу таких мер можно отнести: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lastRenderedPageBreak/>
        <w:t>— развитие областного законодательства в рамках соответствия Конституции РФ, федеральному законодательству и реальным процессам межнациональных отношений;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подготовку и публикацию ежегодного экспертного доклада о состоянии законности, защиты прав и свобод населения области в сфере межнациональных отношений: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стимулирование, оказание поддержки в создании и функционировании национальных объединений, организаций, диаспор, обществ, общин, повышение их активности в деле регулирования межнациональных отношений;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подготовку и повышение квалификации специалистов, работающих в структурах, призванных обеспечивать регулирование межнациональных отношений (правоохранительные органы, службы занятости, социальной защиты, образования, здравоохранения, администрации городов и районов);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аттестацию работников государственной власти и местного самоуправления, имеющих отношение к регулированию межнациональных отношений;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обеспечение кадровых служб учреждений, предприятий, организаций инструктивно-методическими материалами, касающимися регулирования межнациональных отношений;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проведение конкурсов на лучшую подготовку работы в национальных объединениях, организациях, диаспорах, обществах и общинах;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проведение Ассамблей, конгрессов, съездов, конференций народов Дона для обсуждения актуальных вопросов межнациональных отношений;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создание консультационных пунктов, призванных оказывать юридическую помощь в вопросах межнациональных отношений, более широкую практику использования телефонов доверия и других форм правовой защиты.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Б.Социально-экономические меры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Сущность социально-экономических мер формирования куль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туры межнационального общения состоит в том, чтобы всемерно со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действовать повышению жизненного уровня всех жителей области, обеспечению занятости, расширению предпринимательской дея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тельности, развитию хозяйственных и торговых связей предприятий со странами, представители которых проживают в области.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В этих целях важно осуществлять следующие меры: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lastRenderedPageBreak/>
        <w:t>— оказывать помощь и поддержку в создании и производстве продукции, имеющей традиционное национальное назначение;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содействовать созданию совместных предприятий, учредителями которых являются собственники, представляющие людей разных национальностей;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организовать специализацию врачей, учителей, работников социальных служб, знающих и учитывающих специфические особенности людей разных национальностей;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разрабатывать программы адаптации мигрантов, включающие в себя ознакомление с законами РФ и области, образом жизни и традициями местного населения, обустройство и интеграцию в местное сообщество;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организовывать широкомасштабные общественные работы, позволяющие безработным-мигрантам включиться в активную трудовую деятельность;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расширять сеть благотворительных социальных фондов, общественных мест проживания, столовых для оказания помощи социально слабо защищенным слоям населения;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наладить закупку и продажу продуктов, товаров, печатной продукции, имеющих национальную специфику, проводить конкурсы на лучшее приготовление национальных блюд, выставки и продажу национальной одежды, обуви;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принимать участие в мероприятиях, направленных на преодоление беспризорности, наркомании, алкоголизма, злоупотребления табаком, воровства, детской преступности.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В. Идейно-нравственные, образовательные и воспитательные меры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Идейно-нравственные, образовательные и воспитательные меры призваны перевести правовые и идейно-нравственные нормы, регулирующие межнациональные отношения, на уровень личного восприятия, внутренних установок, привычек, практического поведения граждан в сфере межнационального общения.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Для этого было бы целесообразным: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подготовить и издать учебно-методический комплект по курсу «Культура межнационального общения»;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организовать в форме факультатива во всех учебных заведениях изучение курса «Культура межнационального общения»;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включать в программы повышения квалификации специалистов разного профиля раздел «Культура межнационального общения»;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lastRenderedPageBreak/>
        <w:t>— проводить разъяснительную работу по поводу основных положений Конституции РФ, законодательства, «Кодекса межнационального общения» и «Декларации прав народов Дона», содержащих установки на формирование высокой культуры межнационального общения;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продолжать проведение Дней национальной культуры (русских, армян, чеченцев, татар и т.д.), в ходе которых знакомить жителей области с достижениями представителей разных национальностей в сфере экономики, культуры, образования;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развивать национальные художественные промыслы, проводить выставки изделий, изготовленных умельцами-представителями разных национальностей;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проводить смотры, конкурсы участников художественного творчества представителей всех народов, проживающих на территории области;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расширять сеть культурно-информационных национальных центров, проводить смотры и конкурсы среди них на лучшую постановку работы;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наладить систематическое освещение проблем и лучших образцов межнационального общения, стимулировать деятельность журналистов, специализирующихся в сфере межнациональных отношений, вооружать их необходимой информацией, проводить пресс-конференции, конкурсы на лучшую публикацию о жизни людей разных национальностей, об опыте межнационального общения;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организовать специальные выпуски передач по телевидению и радио, специальные вкладыши, листки печатных изданий с условным названием: «Дон — наш общий дом, и жители его — одна семья»;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осуществлять переводы лучших произведений национальной литературы и их издание, проводить читательские конференции, встречи с писателями, художниками, поэтами, архитекторами, композиторами, представляющими национальную культуру;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организовать постоянно действующие экспозиции в музеях, дворцах культуры, кинотеатрах, культурных центрах с показом истории, традиций, достижений культуры народов, проживающих в области.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b/>
          <w:bCs/>
          <w:color w:val="000000"/>
          <w:szCs w:val="28"/>
          <w:lang w:eastAsia="ru-RU"/>
        </w:rPr>
        <w:t>V. Управление процессом формирования культуры межнационального общения Формирование культуры межнационального общения может и должно стать управляемым процессом.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 xml:space="preserve">Управляемость формированием культуры межнационального общения может выражаться в создании условий, благоприятствующих утверждению мира, согласия и сотрудничества в сфере межнациональных отношений, </w:t>
      </w:r>
      <w:r w:rsidRPr="00B37BC6">
        <w:rPr>
          <w:rFonts w:eastAsia="Times New Roman"/>
          <w:color w:val="000000"/>
          <w:szCs w:val="28"/>
          <w:lang w:eastAsia="ru-RU"/>
        </w:rPr>
        <w:lastRenderedPageBreak/>
        <w:t>придании всей деятельности в этой сфере целенаправленного, последовательного, упорядоченного характера, ограничивающего стихийность, необдуманность, импульсивность, фрагментарность.</w:t>
      </w:r>
    </w:p>
    <w:p w:rsidR="00B37BC6" w:rsidRPr="00B37BC6" w:rsidRDefault="00B37BC6" w:rsidP="00B37BC6">
      <w:pPr>
        <w:spacing w:before="180" w:after="240" w:line="270" w:lineRule="atLeast"/>
        <w:ind w:firstLine="708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Этому может способствовать осуществление сле</w:t>
      </w:r>
      <w:r w:rsidRPr="00B37BC6">
        <w:rPr>
          <w:rFonts w:eastAsia="Times New Roman"/>
          <w:color w:val="000000"/>
          <w:szCs w:val="28"/>
          <w:lang w:eastAsia="ru-RU"/>
        </w:rPr>
        <w:softHyphen/>
        <w:t>дующих мер: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proofErr w:type="gramStart"/>
      <w:r w:rsidRPr="00B37BC6">
        <w:rPr>
          <w:rFonts w:eastAsia="Times New Roman"/>
          <w:color w:val="000000"/>
          <w:szCs w:val="28"/>
          <w:lang w:eastAsia="ru-RU"/>
        </w:rPr>
        <w:t>— разработать городские, районные и областную программы формирования культуры межнационального общения, в которых отражать всю систему проводимых мероприятий в согласованном по целям, задачам, времени, исполнителям, ресурсам виде с учетом местных особенностей в межнациональных отношениях;</w:t>
      </w:r>
      <w:proofErr w:type="gramEnd"/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проводить мониторинг межнациональных отношений, устные и письменные опросы, статистические и научные обследования с тем, чтобы своевременно выявлять проблемы в межнациональном общении и находить способы для их решения;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создать областной, городские и районные координационные советы, призванные обеспечить совместную, слаженную работу всех структур в сфере межнациональных отношений;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— изучать, обобщать и распространять наиболее эффективные модели межнационального общения;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проводить конференции, «круглые столы», переговорные площадки, дискуссии, обмены мнениями по наиболее важным, спорным проблемам межнациональных отношений и тем самым предупреждать возникновение конфликтов на межнациональной почве.</w:t>
      </w:r>
    </w:p>
    <w:p w:rsidR="00B37BC6" w:rsidRPr="00B37BC6" w:rsidRDefault="00B37BC6" w:rsidP="00B37BC6">
      <w:pPr>
        <w:spacing w:before="180" w:after="24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</w:p>
    <w:p w:rsidR="00B37BC6" w:rsidRPr="00B37BC6" w:rsidRDefault="00B37BC6" w:rsidP="00B37BC6">
      <w:pPr>
        <w:spacing w:before="180" w:after="0" w:line="270" w:lineRule="atLeast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B37BC6">
        <w:rPr>
          <w:rFonts w:eastAsia="Times New Roman"/>
          <w:color w:val="000000"/>
          <w:szCs w:val="28"/>
          <w:lang w:eastAsia="ru-RU"/>
        </w:rPr>
        <w:t>Глава Администрации</w:t>
      </w:r>
    </w:p>
    <w:p w:rsidR="00B37BC6" w:rsidRPr="00B37BC6" w:rsidRDefault="00B37BC6" w:rsidP="00B37B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C6">
        <w:rPr>
          <w:rFonts w:ascii="Times New Roman" w:hAnsi="Times New Roman" w:cs="Times New Roman"/>
          <w:sz w:val="28"/>
          <w:szCs w:val="28"/>
          <w:lang w:eastAsia="ru-RU"/>
        </w:rPr>
        <w:t>Нижнебыковского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К.Ф.Венцов</w:t>
      </w:r>
    </w:p>
    <w:p w:rsidR="00195830" w:rsidRPr="00B37BC6" w:rsidRDefault="00195830" w:rsidP="00B37BC6">
      <w:pPr>
        <w:spacing w:after="0"/>
        <w:jc w:val="both"/>
        <w:rPr>
          <w:szCs w:val="28"/>
        </w:rPr>
      </w:pPr>
    </w:p>
    <w:sectPr w:rsidR="00195830" w:rsidRPr="00B37BC6" w:rsidSect="0019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BC6"/>
    <w:rsid w:val="00195830"/>
    <w:rsid w:val="00295D4C"/>
    <w:rsid w:val="00521F2C"/>
    <w:rsid w:val="00724C38"/>
    <w:rsid w:val="008435A7"/>
    <w:rsid w:val="0089272D"/>
    <w:rsid w:val="009C336C"/>
    <w:rsid w:val="00AA0DCB"/>
    <w:rsid w:val="00AD7AE7"/>
    <w:rsid w:val="00B37BC6"/>
    <w:rsid w:val="00B41288"/>
    <w:rsid w:val="00CB1F39"/>
    <w:rsid w:val="00D5487A"/>
    <w:rsid w:val="00E12CE8"/>
    <w:rsid w:val="00E2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A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2023-02-09T11:07:00Z</cp:lastPrinted>
  <dcterms:created xsi:type="dcterms:W3CDTF">2023-02-09T11:01:00Z</dcterms:created>
  <dcterms:modified xsi:type="dcterms:W3CDTF">2023-02-09T11:15:00Z</dcterms:modified>
</cp:coreProperties>
</file>