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9E" w:rsidRPr="00CD3B84" w:rsidRDefault="0005419E" w:rsidP="00886E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Отчет</w:t>
      </w:r>
    </w:p>
    <w:p w:rsidR="0005419E" w:rsidRPr="00CD3B84" w:rsidRDefault="0005419E" w:rsidP="00886E0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главы Адм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инистрации </w:t>
      </w:r>
      <w:r w:rsidR="00524A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Нижнебыковского 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сельского поселения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 прод</w:t>
      </w:r>
      <w:r w:rsidR="00524A3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еланной 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работе за</w:t>
      </w:r>
      <w:r w:rsidR="005A68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D2A6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="00153EF1" w:rsidRPr="00CD3B8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</w:t>
      </w:r>
      <w:r w:rsidR="00153EF1" w:rsidRPr="00CD3B8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Уважаемые жители сельского поселения!</w:t>
      </w: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Сегодня мы собрались здесь все вместе для того, чтобы подвести итоги проделанной работы</w:t>
      </w:r>
      <w:r w:rsidR="009D2A62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700930" w:rsidRPr="005A6899">
        <w:rPr>
          <w:rFonts w:ascii="Times New Roman" w:hAnsi="Times New Roman" w:cs="Times New Roman"/>
          <w:sz w:val="28"/>
          <w:szCs w:val="28"/>
          <w:lang w:eastAsia="ru-RU"/>
        </w:rPr>
        <w:t>2020 год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Отчеты - это жизненная необходимость, поскольку на них наглядно видно не только то, что уже сделано, но главное, что еще нужно сделать. Главными задачами в работе Администрации поселения остается исполнение п</w:t>
      </w:r>
      <w:r w:rsidR="00B36A72" w:rsidRPr="005A6899">
        <w:rPr>
          <w:rFonts w:ascii="Times New Roman" w:hAnsi="Times New Roman" w:cs="Times New Roman"/>
          <w:sz w:val="28"/>
          <w:szCs w:val="28"/>
          <w:lang w:eastAsia="ru-RU"/>
        </w:rPr>
        <w:t>олномочий в соответствии со 131-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</w:t>
      </w:r>
      <w:r w:rsidR="00153EF1" w:rsidRPr="005A6899">
        <w:rPr>
          <w:rFonts w:ascii="Times New Roman" w:hAnsi="Times New Roman" w:cs="Times New Roman"/>
          <w:sz w:val="28"/>
          <w:szCs w:val="28"/>
          <w:lang w:eastAsia="ru-RU"/>
        </w:rPr>
        <w:t>й Федерации», Уставом поселения, Федеральными, областными нормативно-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правовыми актами </w:t>
      </w:r>
      <w:r w:rsidR="00153EF1" w:rsidRPr="005A6899">
        <w:rPr>
          <w:rFonts w:ascii="Times New Roman" w:hAnsi="Times New Roman" w:cs="Times New Roman"/>
          <w:sz w:val="28"/>
          <w:szCs w:val="28"/>
          <w:lang w:eastAsia="ru-RU"/>
        </w:rPr>
        <w:t>и муниципальными правовыми актами Собрания депутатов Нижнебыковского сельского поселения.</w:t>
      </w: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Это, прежде всего:</w:t>
      </w: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• исполнение бюджета поселения;</w:t>
      </w:r>
    </w:p>
    <w:p w:rsidR="005A2670" w:rsidRPr="005A6899" w:rsidRDefault="0005419E" w:rsidP="005A26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• благоустройство территорий населенных пунктов, разви</w:t>
      </w:r>
      <w:r w:rsidR="00497FC8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тие инфраструктуры, обеспечение 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жизнедеятельности поселения;</w:t>
      </w:r>
    </w:p>
    <w:p w:rsidR="0005419E" w:rsidRPr="005A6899" w:rsidRDefault="005A267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• обеспечение бесперебойной работы учреждений;</w:t>
      </w:r>
    </w:p>
    <w:p w:rsidR="00C324CD" w:rsidRPr="005A6899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• взаимодействие с предприятиями и организациями всех форм собственности</w:t>
      </w:r>
      <w:r w:rsidR="00C324CD" w:rsidRPr="005A68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E08" w:rsidRPr="005A6899" w:rsidRDefault="0005419E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Для информиро</w:t>
      </w:r>
      <w:r w:rsidR="00153EF1" w:rsidRPr="005A6899">
        <w:rPr>
          <w:rFonts w:ascii="Times New Roman" w:hAnsi="Times New Roman" w:cs="Times New Roman"/>
          <w:sz w:val="28"/>
          <w:szCs w:val="28"/>
          <w:lang w:eastAsia="ru-RU"/>
        </w:rPr>
        <w:t>вания населения о деятельности А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дминистрации поселения</w:t>
      </w:r>
      <w:r w:rsidR="00153EF1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официальный сайт А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дминистрации, </w:t>
      </w:r>
      <w:r w:rsidR="00C324CD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который 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поддерживается в актуальном состоянии. Для обнародования нормативных правовых а</w:t>
      </w:r>
      <w:r w:rsidR="00C324CD" w:rsidRPr="005A6899">
        <w:rPr>
          <w:rFonts w:ascii="Times New Roman" w:hAnsi="Times New Roman" w:cs="Times New Roman"/>
          <w:sz w:val="28"/>
          <w:szCs w:val="28"/>
          <w:lang w:eastAsia="ru-RU"/>
        </w:rPr>
        <w:t>ктов используются информационные стенды, а также публик</w:t>
      </w:r>
      <w:r w:rsidR="00886E08" w:rsidRPr="005A6899">
        <w:rPr>
          <w:rFonts w:ascii="Times New Roman" w:hAnsi="Times New Roman" w:cs="Times New Roman"/>
          <w:sz w:val="28"/>
          <w:szCs w:val="28"/>
          <w:lang w:eastAsia="ru-RU"/>
        </w:rPr>
        <w:t>ации</w:t>
      </w:r>
      <w:r w:rsidR="00C324CD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районной газет</w:t>
      </w:r>
      <w:proofErr w:type="gramStart"/>
      <w:r w:rsidR="00C324CD" w:rsidRPr="005A689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153EF1" w:rsidRPr="005A6899">
        <w:rPr>
          <w:rFonts w:ascii="Times New Roman" w:hAnsi="Times New Roman" w:cs="Times New Roman"/>
          <w:sz w:val="28"/>
          <w:szCs w:val="28"/>
          <w:lang w:eastAsia="ru-RU"/>
        </w:rPr>
        <w:t>Искра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278FA" w:rsidRPr="005A6899" w:rsidRDefault="002278FA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115" w:rsidRPr="005A6899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9D2A62" w:rsidRPr="005A6899">
        <w:rPr>
          <w:rFonts w:ascii="Times New Roman" w:hAnsi="Times New Roman" w:cs="Times New Roman"/>
          <w:sz w:val="28"/>
          <w:szCs w:val="28"/>
        </w:rPr>
        <w:t xml:space="preserve"> в </w:t>
      </w:r>
      <w:r w:rsidR="00700930" w:rsidRPr="005A6899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9D2A62" w:rsidRPr="005A6899">
        <w:rPr>
          <w:rFonts w:ascii="Times New Roman" w:hAnsi="Times New Roman" w:cs="Times New Roman"/>
          <w:sz w:val="28"/>
          <w:szCs w:val="28"/>
        </w:rPr>
        <w:t>действовали</w:t>
      </w:r>
      <w:proofErr w:type="gramStart"/>
      <w:r w:rsidR="009D2A62" w:rsidRPr="005A6899">
        <w:rPr>
          <w:rFonts w:ascii="Times New Roman" w:hAnsi="Times New Roman" w:cs="Times New Roman"/>
          <w:sz w:val="28"/>
          <w:szCs w:val="28"/>
        </w:rPr>
        <w:t xml:space="preserve"> </w:t>
      </w:r>
      <w:r w:rsidRPr="005A689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3115" w:rsidRPr="005A6899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клуб, </w:t>
      </w:r>
    </w:p>
    <w:p w:rsidR="00BA3115" w:rsidRPr="005A6899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BA3115" w:rsidRPr="005A6899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детский сад, </w:t>
      </w:r>
    </w:p>
    <w:p w:rsidR="00BA3115" w:rsidRPr="005A6899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школа, </w:t>
      </w:r>
    </w:p>
    <w:p w:rsidR="00BA3115" w:rsidRPr="005A6899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почта, </w:t>
      </w:r>
    </w:p>
    <w:p w:rsidR="00BA3115" w:rsidRPr="005A6899" w:rsidRDefault="00BA3115" w:rsidP="00BA3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2 магазина </w:t>
      </w:r>
      <w:r w:rsidR="00700930" w:rsidRPr="005A6899">
        <w:rPr>
          <w:rFonts w:ascii="Times New Roman" w:hAnsi="Times New Roman" w:cs="Times New Roman"/>
          <w:sz w:val="28"/>
          <w:szCs w:val="28"/>
        </w:rPr>
        <w:t>индивидуальных предпринимателей, обеспечивающих</w:t>
      </w:r>
      <w:r w:rsidRPr="005A6899">
        <w:rPr>
          <w:rFonts w:ascii="Times New Roman" w:hAnsi="Times New Roman" w:cs="Times New Roman"/>
          <w:sz w:val="28"/>
          <w:szCs w:val="28"/>
        </w:rPr>
        <w:t xml:space="preserve"> население продуктами питания и товарами для бытовых нужд.</w:t>
      </w:r>
    </w:p>
    <w:p w:rsidR="002278FA" w:rsidRPr="005A6899" w:rsidRDefault="002278FA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FC8" w:rsidRPr="005A6899" w:rsidRDefault="00497FC8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Нормативно-правовые акты</w:t>
      </w:r>
    </w:p>
    <w:p w:rsidR="00C324CD" w:rsidRPr="005A6899" w:rsidRDefault="00497FC8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9D2A62" w:rsidRPr="005A6899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700930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 сел</w:t>
      </w:r>
      <w:r w:rsidR="00B36A72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ьского поселения было принято </w:t>
      </w:r>
      <w:r w:rsidR="00700930" w:rsidRPr="005A6899">
        <w:rPr>
          <w:rFonts w:ascii="Times New Roman" w:hAnsi="Times New Roman" w:cs="Times New Roman"/>
          <w:sz w:val="28"/>
          <w:szCs w:val="28"/>
          <w:lang w:eastAsia="ru-RU"/>
        </w:rPr>
        <w:t>60 - постановлений, 67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распоряжений по личному </w:t>
      </w:r>
      <w:r w:rsidR="009D2A62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составу, </w:t>
      </w:r>
      <w:r w:rsidR="00700930" w:rsidRPr="005A68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2A62" w:rsidRPr="005A689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00930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распоряжений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по ос</w:t>
      </w:r>
      <w:r w:rsidR="00700930" w:rsidRPr="005A6899">
        <w:rPr>
          <w:rFonts w:ascii="Times New Roman" w:hAnsi="Times New Roman" w:cs="Times New Roman"/>
          <w:sz w:val="28"/>
          <w:szCs w:val="28"/>
          <w:lang w:eastAsia="ru-RU"/>
        </w:rPr>
        <w:t>новной деятельности. Проведено 11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заседания Собрания депутатов, на которых принимались  Решения, на основании которых Администрация поселения осуществляет свою основную деятельность.</w:t>
      </w:r>
    </w:p>
    <w:p w:rsidR="005B7342" w:rsidRPr="005A6899" w:rsidRDefault="005B7342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Деятельность Администрации сельского поселения</w:t>
      </w:r>
    </w:p>
    <w:p w:rsidR="009E0BDF" w:rsidRPr="005A6899" w:rsidRDefault="00153EF1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По регламенту А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сельского поселения выдает 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>30 вид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справок и выписок из </w:t>
      </w:r>
      <w:proofErr w:type="spellStart"/>
      <w:r w:rsidRPr="005A6899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книг. За </w:t>
      </w:r>
      <w:r w:rsidR="009D2A62" w:rsidRPr="005A6899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9D2A62" w:rsidRPr="005A68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E61E9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 выдано 48</w:t>
      </w:r>
      <w:r w:rsidR="009D2A62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справок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>. Наибольший удельный вес занимают справки</w:t>
      </w:r>
      <w:r w:rsidR="007E12E6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на оформление земельных участков и домов, о наличии ЛПХ на продажу, о численности ЛПХ, </w:t>
      </w:r>
      <w:r w:rsidR="007E12E6" w:rsidRPr="005A68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миграционную службу на получение паспортав случае ег</w:t>
      </w:r>
      <w:r w:rsidR="00497FC8" w:rsidRPr="005A6899">
        <w:rPr>
          <w:rFonts w:ascii="Times New Roman" w:hAnsi="Times New Roman" w:cs="Times New Roman"/>
          <w:sz w:val="28"/>
          <w:szCs w:val="28"/>
          <w:lang w:eastAsia="ru-RU"/>
        </w:rPr>
        <w:t>о замены или утери</w:t>
      </w:r>
      <w:r w:rsidR="009E0BDF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,  а также выписки из </w:t>
      </w:r>
      <w:proofErr w:type="spellStart"/>
      <w:r w:rsidR="009E0BDF" w:rsidRPr="005A6899">
        <w:rPr>
          <w:rFonts w:ascii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="009E0BDF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книг по месту требования.</w:t>
      </w:r>
    </w:p>
    <w:p w:rsidR="009E0BDF" w:rsidRPr="005A6899" w:rsidRDefault="008E61E9" w:rsidP="00A0208D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 В организации предоставлено 147</w:t>
      </w:r>
      <w:r w:rsidR="002278FA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ответов</w:t>
      </w:r>
      <w:r w:rsidR="009E0BDF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на запросы различной информации</w:t>
      </w:r>
      <w:r w:rsidR="002278FA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на бумажном носителе  и посредств</w:t>
      </w:r>
      <w:r w:rsidR="00643958" w:rsidRPr="005A6899">
        <w:rPr>
          <w:rFonts w:ascii="Times New Roman" w:hAnsi="Times New Roman" w:cs="Times New Roman"/>
          <w:sz w:val="28"/>
          <w:szCs w:val="28"/>
          <w:lang w:eastAsia="ru-RU"/>
        </w:rPr>
        <w:t>ом электронной почты. А также 83</w:t>
      </w:r>
      <w:r w:rsidR="002278FA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ответа зарегистрированы по системе «Дело-</w:t>
      </w:r>
      <w:proofErr w:type="gramStart"/>
      <w:r w:rsidR="00643958" w:rsidRPr="005A6899">
        <w:rPr>
          <w:rFonts w:ascii="Times New Roman" w:hAnsi="Times New Roman" w:cs="Times New Roman"/>
          <w:sz w:val="28"/>
          <w:szCs w:val="28"/>
          <w:lang w:val="en-US" w:eastAsia="ru-RU"/>
        </w:rPr>
        <w:t>w</w:t>
      </w:r>
      <w:r w:rsidR="002278FA" w:rsidRPr="005A6899">
        <w:rPr>
          <w:rFonts w:ascii="Times New Roman" w:hAnsi="Times New Roman" w:cs="Times New Roman"/>
          <w:sz w:val="28"/>
          <w:szCs w:val="28"/>
          <w:lang w:val="en-US" w:eastAsia="ru-RU"/>
        </w:rPr>
        <w:t>eb</w:t>
      </w:r>
      <w:proofErr w:type="gramEnd"/>
      <w:r w:rsidR="002278FA" w:rsidRPr="005A689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         По запросам правоохранительных органов и других заин</w:t>
      </w:r>
      <w:r w:rsidR="009E0BDF" w:rsidRPr="005A6899">
        <w:rPr>
          <w:rFonts w:ascii="Times New Roman" w:hAnsi="Times New Roman" w:cs="Times New Roman"/>
          <w:sz w:val="28"/>
          <w:szCs w:val="28"/>
          <w:lang w:eastAsia="ru-RU"/>
        </w:rPr>
        <w:t>тересованных</w:t>
      </w:r>
      <w:r w:rsidR="00643958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ведомств, выдано 8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характеристик.</w:t>
      </w:r>
    </w:p>
    <w:p w:rsidR="00886E08" w:rsidRPr="005A6899" w:rsidRDefault="00886E0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Социально-экономическое развитие сельского поселения </w:t>
      </w: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по</w:t>
      </w:r>
      <w:r w:rsidR="002278FA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состоянию на 1 </w:t>
      </w:r>
      <w:r w:rsidR="00643958" w:rsidRPr="005A6899">
        <w:rPr>
          <w:rFonts w:ascii="Times New Roman" w:hAnsi="Times New Roman" w:cs="Times New Roman"/>
          <w:sz w:val="28"/>
          <w:szCs w:val="28"/>
          <w:lang w:eastAsia="ru-RU"/>
        </w:rPr>
        <w:t>января 2021</w:t>
      </w:r>
      <w:r w:rsidR="00C324CD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составила</w:t>
      </w:r>
      <w:r w:rsidR="00643958" w:rsidRPr="005A6899">
        <w:rPr>
          <w:rFonts w:ascii="Times New Roman" w:hAnsi="Times New Roman" w:cs="Times New Roman"/>
          <w:sz w:val="28"/>
          <w:szCs w:val="28"/>
          <w:lang w:eastAsia="ru-RU"/>
        </w:rPr>
        <w:t>390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– это жители</w:t>
      </w:r>
      <w:proofErr w:type="gramStart"/>
      <w:r w:rsidRPr="005A6899">
        <w:rPr>
          <w:rFonts w:ascii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арегистрированные </w:t>
      </w:r>
      <w:r w:rsidR="00830C68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324CD" w:rsidRPr="005A6899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3B84" w:rsidRPr="005A6899" w:rsidRDefault="00830C6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Демографическая ситуация за </w:t>
      </w:r>
      <w:r w:rsidR="00025D19" w:rsidRPr="005A6899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24CD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изменилась следующим образом</w:t>
      </w:r>
    </w:p>
    <w:p w:rsidR="0005419E" w:rsidRPr="005A6899" w:rsidRDefault="0064395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умерло - 7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proofErr w:type="gramStart"/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F51F25" w:rsidRPr="005A6899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51F25" w:rsidRPr="005A6899">
        <w:rPr>
          <w:rFonts w:ascii="Times New Roman" w:hAnsi="Times New Roman" w:cs="Times New Roman"/>
          <w:sz w:val="28"/>
          <w:szCs w:val="28"/>
          <w:lang w:eastAsia="ru-RU"/>
        </w:rPr>
        <w:t>одился 1человек</w:t>
      </w:r>
    </w:p>
    <w:p w:rsidR="00B907D0" w:rsidRPr="005A6899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</w:t>
      </w:r>
      <w:r w:rsidR="00CB780A" w:rsidRPr="005A6899">
        <w:rPr>
          <w:rFonts w:ascii="Times New Roman" w:hAnsi="Times New Roman" w:cs="Times New Roman"/>
          <w:sz w:val="28"/>
          <w:szCs w:val="28"/>
          <w:lang w:eastAsia="ru-RU"/>
        </w:rPr>
        <w:t>бе»</w:t>
      </w:r>
      <w:r w:rsidR="00464A9F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B780A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На воинском учете состоит 84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CB780A" w:rsidRPr="005A68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B780A" w:rsidRPr="005A6899">
        <w:rPr>
          <w:rFonts w:ascii="Times New Roman" w:hAnsi="Times New Roman" w:cs="Times New Roman"/>
          <w:sz w:val="28"/>
          <w:szCs w:val="28"/>
          <w:lang w:eastAsia="ru-RU"/>
        </w:rPr>
        <w:t>кроме того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6899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подлежащ</w:t>
      </w:r>
      <w:r w:rsidR="00F51F25" w:rsidRPr="005A6899">
        <w:rPr>
          <w:rFonts w:ascii="Times New Roman" w:hAnsi="Times New Roman" w:cs="Times New Roman"/>
          <w:sz w:val="28"/>
          <w:szCs w:val="28"/>
          <w:lang w:eastAsia="ru-RU"/>
        </w:rPr>
        <w:t>ие призыву на военную службу – 6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025D19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; допризывного </w:t>
      </w:r>
      <w:r w:rsidR="00F51F25" w:rsidRPr="005A6899">
        <w:rPr>
          <w:rFonts w:ascii="Times New Roman" w:hAnsi="Times New Roman" w:cs="Times New Roman"/>
          <w:sz w:val="28"/>
          <w:szCs w:val="28"/>
          <w:lang w:eastAsia="ru-RU"/>
        </w:rPr>
        <w:t>возраста -3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025D19" w:rsidRPr="005A68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Воинский учет граждан запаса и граждан, подлежащих призыву на военную службу, осуществ</w:t>
      </w:r>
      <w:r w:rsidR="00025D19" w:rsidRPr="005A6899">
        <w:rPr>
          <w:rFonts w:ascii="Times New Roman" w:hAnsi="Times New Roman" w:cs="Times New Roman"/>
          <w:sz w:val="28"/>
          <w:szCs w:val="28"/>
          <w:lang w:eastAsia="ru-RU"/>
        </w:rPr>
        <w:t>лялся на основании плана на 2020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год, согласо</w:t>
      </w:r>
      <w:r w:rsidR="00025D19" w:rsidRPr="005A6899">
        <w:rPr>
          <w:rFonts w:ascii="Times New Roman" w:hAnsi="Times New Roman" w:cs="Times New Roman"/>
          <w:sz w:val="28"/>
          <w:szCs w:val="28"/>
          <w:lang w:eastAsia="ru-RU"/>
        </w:rPr>
        <w:t>ванного с военным комиссариатом.</w:t>
      </w:r>
    </w:p>
    <w:p w:rsidR="00BA3115" w:rsidRPr="005A6899" w:rsidRDefault="0005419E" w:rsidP="00497FC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01BA9" w:rsidRPr="005A6899" w:rsidRDefault="00901BA9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Муниципальные закупки</w:t>
      </w:r>
    </w:p>
    <w:p w:rsidR="005B7342" w:rsidRPr="005A6899" w:rsidRDefault="00901BA9" w:rsidP="004872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Во исполнение Федерального закона РФ № 44-ФЗ от 5 апреля 2013 года «О контрактной системе в сфере закупок товаров, работ и услуг для обеспечения государствен</w:t>
      </w:r>
      <w:r w:rsidR="004872F8" w:rsidRPr="005A6899"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нужд», в ию</w:t>
      </w:r>
      <w:r w:rsidR="004003E5" w:rsidRPr="005A689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872F8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003E5" w:rsidRPr="005A689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года, согласно плана-графика,  утвержденного распоряжением администрации, </w:t>
      </w:r>
      <w:r w:rsidR="004872F8" w:rsidRPr="005A6899">
        <w:rPr>
          <w:rFonts w:ascii="Times New Roman" w:hAnsi="Times New Roman" w:cs="Times New Roman"/>
          <w:sz w:val="28"/>
          <w:szCs w:val="28"/>
          <w:lang w:eastAsia="ru-RU"/>
        </w:rPr>
        <w:t>проведё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н аукцио</w:t>
      </w:r>
      <w:r w:rsidR="004872F8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н 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на право заключения договора на выполнение работ по ремонту автомобильной дороги в х</w:t>
      </w:r>
      <w:proofErr w:type="gramStart"/>
      <w:r w:rsidRPr="005A6899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A6899">
        <w:rPr>
          <w:rFonts w:ascii="Times New Roman" w:hAnsi="Times New Roman" w:cs="Times New Roman"/>
          <w:sz w:val="28"/>
          <w:szCs w:val="28"/>
          <w:lang w:eastAsia="ru-RU"/>
        </w:rPr>
        <w:t>ыковский</w:t>
      </w:r>
      <w:r w:rsidR="004872F8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(65</w:t>
      </w:r>
      <w:r w:rsidR="004003E5" w:rsidRPr="005A6899">
        <w:rPr>
          <w:rFonts w:ascii="Times New Roman" w:hAnsi="Times New Roman" w:cs="Times New Roman"/>
          <w:sz w:val="28"/>
          <w:szCs w:val="28"/>
          <w:lang w:eastAsia="ru-RU"/>
        </w:rPr>
        <w:t>4,6 т</w:t>
      </w:r>
      <w:r w:rsidR="004872F8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ыс. </w:t>
      </w:r>
      <w:r w:rsidR="004003E5" w:rsidRPr="005A6899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="004872F8" w:rsidRPr="005A6899">
        <w:rPr>
          <w:rFonts w:ascii="Times New Roman" w:hAnsi="Times New Roman" w:cs="Times New Roman"/>
          <w:sz w:val="28"/>
          <w:szCs w:val="28"/>
          <w:lang w:eastAsia="ru-RU"/>
        </w:rPr>
        <w:t>-1</w:t>
      </w:r>
      <w:r w:rsidR="003E2AB6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="004872F8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метров)</w:t>
      </w:r>
      <w:r w:rsidR="004003E5" w:rsidRPr="005A6899">
        <w:rPr>
          <w:rFonts w:ascii="Times New Roman" w:hAnsi="Times New Roman" w:cs="Times New Roman"/>
          <w:sz w:val="28"/>
          <w:szCs w:val="28"/>
          <w:lang w:eastAsia="ru-RU"/>
        </w:rPr>
        <w:t>, в июле приобретено спортивное оборудование за счет средств резервного фонда Правительства Ростовской области на сумму 101,3 тыс</w:t>
      </w:r>
      <w:proofErr w:type="gramStart"/>
      <w:r w:rsidR="004003E5" w:rsidRPr="005A6899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003E5" w:rsidRPr="005A6899">
        <w:rPr>
          <w:rFonts w:ascii="Times New Roman" w:hAnsi="Times New Roman" w:cs="Times New Roman"/>
          <w:sz w:val="28"/>
          <w:szCs w:val="28"/>
          <w:lang w:eastAsia="ru-RU"/>
        </w:rPr>
        <w:t>ублей.</w:t>
      </w:r>
    </w:p>
    <w:p w:rsidR="002278FA" w:rsidRPr="005A6899" w:rsidRDefault="002278FA" w:rsidP="004872F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BA9" w:rsidRPr="005A6899" w:rsidRDefault="00901BA9" w:rsidP="005B734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Исполнения бюджета </w:t>
      </w:r>
    </w:p>
    <w:p w:rsidR="00BA3115" w:rsidRPr="005A6899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5A6899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Собрания депутатов Нижнебыковского сельского поселенияпосле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По итогам исполнения бюджета  </w:t>
      </w:r>
      <w:r w:rsidR="004872F8" w:rsidRPr="005A68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годаполучены доходы в объеме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6652,1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. рублей, из которых только 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% составили налоговые поступления.</w:t>
      </w:r>
    </w:p>
    <w:p w:rsidR="00BA3115" w:rsidRPr="005A6899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крупные источники собственных доходов </w:t>
      </w:r>
      <w:r w:rsidR="00BA3115" w:rsidRPr="005A6899">
        <w:rPr>
          <w:rFonts w:ascii="Times New Roman" w:hAnsi="Times New Roman" w:cs="Times New Roman"/>
          <w:sz w:val="28"/>
          <w:szCs w:val="28"/>
          <w:lang w:eastAsia="ru-RU"/>
        </w:rPr>
        <w:t>–</w:t>
      </w:r>
    </w:p>
    <w:p w:rsidR="00BA3115" w:rsidRPr="005A6899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это земельный налог – 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35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налог на </w:t>
      </w:r>
    </w:p>
    <w:p w:rsidR="00901BA9" w:rsidRPr="005A6899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имущество физических лиц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налог на доходы физических лиц 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единый сельскохозяйственный налог–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901BA9" w:rsidRPr="005A6899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Всего собственных   доходов поступило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1943,8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уточненный план по собственным доходам за первое полугодие выполнен на 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901BA9" w:rsidRPr="005A6899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Безвозмездные поступления из бюджетов других уровней составили в объеме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4708,3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5A6899">
        <w:rPr>
          <w:rFonts w:ascii="Times New Roman" w:hAnsi="Times New Roman" w:cs="Times New Roman"/>
          <w:sz w:val="28"/>
          <w:szCs w:val="28"/>
          <w:lang w:eastAsia="ru-RU"/>
        </w:rPr>
        <w:t>рублей, в том числе: дотация на выр</w:t>
      </w:r>
      <w:r w:rsidR="00497FC8" w:rsidRPr="005A6899">
        <w:rPr>
          <w:rFonts w:ascii="Times New Roman" w:hAnsi="Times New Roman" w:cs="Times New Roman"/>
          <w:sz w:val="28"/>
          <w:szCs w:val="28"/>
          <w:lang w:eastAsia="ru-RU"/>
        </w:rPr>
        <w:t>авнивание бюджетной обеспеченнос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ти–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3461,6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01BA9" w:rsidRPr="005A6899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Целевые средства из федерального бюджета были направлены на организацию первичного воинского учета в поселении в сумме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92,5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01BA9" w:rsidRPr="005A6899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Расходы бюджета поселения за 20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годисполнены в объеме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6938,3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901BA9" w:rsidRPr="005A6899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«Общегосударственные вопросы» произведены расходы в общей сумме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4237,6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на оплату труда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2164,0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начисления на оплату труда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506,6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оплата за 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>электроэнергию1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бензин, услуги бухгалтерского обслуживания, приобретение программных продуктов и справочных систем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>, запасных частей на сумму 5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97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A6899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A6899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, приобретение автомобиля на сумму 522,5 тыс.рублей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. Эти средства направлены на обеспечение деятельности аппарата администрации. </w:t>
      </w:r>
    </w:p>
    <w:p w:rsidR="00901BA9" w:rsidRPr="005A6899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«Жилищно-коммунальное хозяйство» расходы составили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435,8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A3115" w:rsidRPr="005A6899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По разделу «Культура» профинансированы расходы по содержанию СДК в общем объеме 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985,6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86E08" w:rsidRPr="005A6899" w:rsidRDefault="00901BA9" w:rsidP="00901BA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Для пополнения бюджета поселения проводилась </w:t>
      </w:r>
    </w:p>
    <w:p w:rsidR="00886E08" w:rsidRPr="005A6899" w:rsidRDefault="00901BA9" w:rsidP="00B907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работа по отработке недоимки по всем местным налогам. Проводились беседы при непосредственной помощи депутатов с налогоплательщиками об обязательном погашении задолженности в кратчайшие сроки. На 01.01 20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задолженность физических лиц составляла </w:t>
      </w:r>
      <w:r w:rsidR="00291FAD" w:rsidRPr="005A6899">
        <w:rPr>
          <w:rFonts w:ascii="Times New Roman" w:hAnsi="Times New Roman" w:cs="Times New Roman"/>
          <w:sz w:val="28"/>
          <w:szCs w:val="28"/>
          <w:lang w:eastAsia="ru-RU"/>
        </w:rPr>
        <w:t>163,5</w:t>
      </w:r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E5F8A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было погашено </w:t>
      </w:r>
      <w:r w:rsidR="00291FAD" w:rsidRPr="005A6899">
        <w:rPr>
          <w:rFonts w:ascii="Times New Roman" w:hAnsi="Times New Roman" w:cs="Times New Roman"/>
          <w:sz w:val="28"/>
          <w:szCs w:val="28"/>
          <w:lang w:eastAsia="ru-RU"/>
        </w:rPr>
        <w:t>23,0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на 01.0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задолженност</w:t>
      </w:r>
      <w:r w:rsidR="00456DF3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ь составила </w:t>
      </w:r>
      <w:r w:rsidR="00291FAD" w:rsidRPr="005A6899">
        <w:rPr>
          <w:rFonts w:ascii="Times New Roman" w:hAnsi="Times New Roman" w:cs="Times New Roman"/>
          <w:sz w:val="28"/>
          <w:szCs w:val="28"/>
          <w:lang w:eastAsia="ru-RU"/>
        </w:rPr>
        <w:t>214,4 тыс.рублей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E08" w:rsidRPr="005A6899" w:rsidRDefault="00886E08" w:rsidP="00B907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5A6899" w:rsidRDefault="0005419E" w:rsidP="002761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Культура</w:t>
      </w:r>
    </w:p>
    <w:p w:rsidR="000A37D8" w:rsidRPr="005A6899" w:rsidRDefault="000A37D8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Для обеспечения досуга населения Нижнебыковского сельского поселения работают 2 учреждения культуры: Сельский дом культуры и библиотека.</w:t>
      </w:r>
    </w:p>
    <w:p w:rsidR="00145689" w:rsidRPr="005A6899" w:rsidRDefault="00A753AE" w:rsidP="00CD3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В  </w:t>
      </w:r>
      <w:r w:rsidR="00F51F25" w:rsidRPr="005A6899">
        <w:rPr>
          <w:rFonts w:ascii="Times New Roman" w:hAnsi="Times New Roman" w:cs="Times New Roman"/>
          <w:sz w:val="28"/>
          <w:szCs w:val="28"/>
        </w:rPr>
        <w:t>2020</w:t>
      </w:r>
      <w:r w:rsidRPr="005A689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1F25" w:rsidRPr="005A6899">
        <w:rPr>
          <w:rFonts w:ascii="Times New Roman" w:hAnsi="Times New Roman" w:cs="Times New Roman"/>
          <w:sz w:val="28"/>
          <w:szCs w:val="28"/>
        </w:rPr>
        <w:t xml:space="preserve"> в связи с эпидемиологической ситуацией </w:t>
      </w:r>
      <w:proofErr w:type="spellStart"/>
      <w:r w:rsidRPr="005A6899">
        <w:rPr>
          <w:rFonts w:ascii="Times New Roman" w:hAnsi="Times New Roman" w:cs="Times New Roman"/>
          <w:sz w:val="28"/>
          <w:szCs w:val="28"/>
        </w:rPr>
        <w:t>Нижнебыковским</w:t>
      </w:r>
      <w:proofErr w:type="spellEnd"/>
      <w:r w:rsidRPr="005A6899">
        <w:rPr>
          <w:rFonts w:ascii="Times New Roman" w:hAnsi="Times New Roman" w:cs="Times New Roman"/>
          <w:sz w:val="28"/>
          <w:szCs w:val="28"/>
        </w:rPr>
        <w:t xml:space="preserve"> СДК  мероприятия, посвященные государственным пра</w:t>
      </w:r>
      <w:r w:rsidR="00F51F25" w:rsidRPr="005A6899">
        <w:rPr>
          <w:rFonts w:ascii="Times New Roman" w:hAnsi="Times New Roman" w:cs="Times New Roman"/>
          <w:sz w:val="28"/>
          <w:szCs w:val="28"/>
        </w:rPr>
        <w:t xml:space="preserve">здникам и особо значимым датам проводились в </w:t>
      </w:r>
      <w:r w:rsidR="00145689" w:rsidRPr="005A6899">
        <w:rPr>
          <w:rFonts w:ascii="Times New Roman" w:hAnsi="Times New Roman" w:cs="Times New Roman"/>
          <w:sz w:val="28"/>
          <w:szCs w:val="28"/>
        </w:rPr>
        <w:t>режиме он-лайн</w:t>
      </w:r>
      <w:proofErr w:type="gramStart"/>
      <w:r w:rsidR="00145689" w:rsidRPr="005A68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5689" w:rsidRPr="005A6899" w:rsidRDefault="00145689" w:rsidP="0014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Для детей младшего школьного возраста в отчетном периоде действовали клубные формирования: хореографический коллектив «Радуга», фольклорный коллектив «Сударушка»), кружок рукоделия «Умелые ручки», а для  молодеж</w:t>
      </w:r>
      <w:proofErr w:type="gramStart"/>
      <w:r w:rsidRPr="005A689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A6899">
        <w:rPr>
          <w:rFonts w:ascii="Times New Roman" w:hAnsi="Times New Roman" w:cs="Times New Roman"/>
          <w:sz w:val="28"/>
          <w:szCs w:val="28"/>
        </w:rPr>
        <w:t xml:space="preserve">  вокальная группа «Вишенка», хореографический коллектив «Незабудки».</w:t>
      </w:r>
    </w:p>
    <w:p w:rsidR="00145689" w:rsidRPr="005A6899" w:rsidRDefault="00145689" w:rsidP="0014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Участники коллективов неоднократно принимали участие в районных фестивалях: «Свет Рождественской звезды», фестиваль детского творчества «Радуга талантов», фестиваль военно-патриотической песни «Виктория».</w:t>
      </w:r>
    </w:p>
    <w:p w:rsidR="00145689" w:rsidRPr="005A6899" w:rsidRDefault="00145689" w:rsidP="0014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lastRenderedPageBreak/>
        <w:t xml:space="preserve">Участницы кружка «Умелые ручки» принимали участие в районной выставке « Дорога в Рождество», и в </w:t>
      </w:r>
      <w:proofErr w:type="gramStart"/>
      <w:r w:rsidRPr="005A6899"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Pr="005A6899">
        <w:rPr>
          <w:rFonts w:ascii="Times New Roman" w:hAnsi="Times New Roman" w:cs="Times New Roman"/>
          <w:sz w:val="28"/>
          <w:szCs w:val="28"/>
        </w:rPr>
        <w:t>: «Южный ветер» и «Новогодний калейдоскоп»</w:t>
      </w:r>
    </w:p>
    <w:p w:rsidR="00145689" w:rsidRPr="005A6899" w:rsidRDefault="00145689" w:rsidP="0014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Приоритетным направлением в работе СДК является патриотическое воспитание детей и молодежи. Главной задачей патриотического клуба «Связь поколений» является сохранение памяти о своих земляках - хуторянах  участниках ВОВ, памяти о тех, кто захоронен в братских могилах на территории хуторов сельского поселения. Члены клуба осуществляют уход за этими захоронениями.</w:t>
      </w:r>
    </w:p>
    <w:p w:rsidR="00145689" w:rsidRPr="005A6899" w:rsidRDefault="00145689" w:rsidP="0014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В 2020 году фольклорный коллектив «Сударушка» принял участие в районном фестивале «Свет рождественской звезды».</w:t>
      </w:r>
    </w:p>
    <w:p w:rsidR="00145689" w:rsidRPr="005A6899" w:rsidRDefault="00145689" w:rsidP="0014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В районных </w:t>
      </w:r>
      <w:proofErr w:type="spellStart"/>
      <w:r w:rsidRPr="005A6899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A689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5A6899">
        <w:rPr>
          <w:rFonts w:ascii="Times New Roman" w:hAnsi="Times New Roman" w:cs="Times New Roman"/>
          <w:sz w:val="28"/>
          <w:szCs w:val="28"/>
        </w:rPr>
        <w:t>-line-конкурсах</w:t>
      </w:r>
      <w:proofErr w:type="spellEnd"/>
      <w:r w:rsidRPr="005A68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99"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 w:rsidRPr="005A6899">
        <w:rPr>
          <w:rFonts w:ascii="Times New Roman" w:hAnsi="Times New Roman" w:cs="Times New Roman"/>
          <w:sz w:val="28"/>
          <w:szCs w:val="28"/>
        </w:rPr>
        <w:t xml:space="preserve"> было принято активное участие:</w:t>
      </w:r>
    </w:p>
    <w:p w:rsidR="00145689" w:rsidRPr="005A6899" w:rsidRDefault="00145689" w:rsidP="0014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В конкурсе «Звездочки </w:t>
      </w:r>
      <w:proofErr w:type="spellStart"/>
      <w:r w:rsidRPr="005A6899">
        <w:rPr>
          <w:rFonts w:ascii="Times New Roman" w:hAnsi="Times New Roman" w:cs="Times New Roman"/>
          <w:sz w:val="28"/>
          <w:szCs w:val="28"/>
        </w:rPr>
        <w:t>Верхнедонья</w:t>
      </w:r>
      <w:proofErr w:type="spellEnd"/>
      <w:r w:rsidRPr="005A6899">
        <w:rPr>
          <w:rFonts w:ascii="Times New Roman" w:hAnsi="Times New Roman" w:cs="Times New Roman"/>
          <w:sz w:val="28"/>
          <w:szCs w:val="28"/>
        </w:rPr>
        <w:t>», в  конкурсе  военно-патриотической песни «Память сердца от поколения к поколению» в  номинации «Сольные исполнители» и «Дуэт»</w:t>
      </w:r>
    </w:p>
    <w:p w:rsidR="00145689" w:rsidRPr="005A6899" w:rsidRDefault="00145689" w:rsidP="0014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Приняли участие в конкурсах на лучшую масленичную куклу и праздничную  гирлянду в районном празднике «Нарядная Масленица 2020».</w:t>
      </w:r>
    </w:p>
    <w:p w:rsidR="00145689" w:rsidRPr="005A6899" w:rsidRDefault="00145689" w:rsidP="001456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Неотъемлемой частью работы Нижнебыковского СДК стало участие во Всероссийских акциях: « Окна Победы», «Благи России», «Наша Россия», «Стихи Победы», </w:t>
      </w:r>
      <w:proofErr w:type="spellStart"/>
      <w:r w:rsidRPr="005A6899">
        <w:rPr>
          <w:rFonts w:ascii="Times New Roman" w:hAnsi="Times New Roman" w:cs="Times New Roman"/>
          <w:sz w:val="28"/>
          <w:szCs w:val="28"/>
        </w:rPr>
        <w:t>флеш-мобе</w:t>
      </w:r>
      <w:proofErr w:type="spellEnd"/>
      <w:r w:rsidRPr="005A6899">
        <w:rPr>
          <w:rFonts w:ascii="Times New Roman" w:hAnsi="Times New Roman" w:cs="Times New Roman"/>
          <w:sz w:val="28"/>
          <w:szCs w:val="28"/>
        </w:rPr>
        <w:t xml:space="preserve"> «Мы все равно скажем спасибо».</w:t>
      </w:r>
    </w:p>
    <w:p w:rsidR="00145689" w:rsidRPr="005A6899" w:rsidRDefault="00145689" w:rsidP="00145689">
      <w:pPr>
        <w:pStyle w:val="a3"/>
        <w:jc w:val="both"/>
      </w:pPr>
      <w:r w:rsidRPr="005A6899">
        <w:rPr>
          <w:rFonts w:ascii="Times New Roman" w:hAnsi="Times New Roman" w:cs="Times New Roman"/>
          <w:sz w:val="28"/>
          <w:szCs w:val="28"/>
        </w:rPr>
        <w:t>Участники клубных формирований и работники Нижнебыковского сельского Дома культуры неоднократно были отмечены грамотами, дипломами  и благодарственными письмами</w:t>
      </w:r>
      <w:r w:rsidRPr="005A6899">
        <w:t>.</w:t>
      </w:r>
    </w:p>
    <w:p w:rsidR="00025D19" w:rsidRPr="005A6899" w:rsidRDefault="00025D19" w:rsidP="00CD3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419E" w:rsidRPr="005A6899" w:rsidRDefault="0005419E" w:rsidP="000A37D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Образование</w:t>
      </w:r>
    </w:p>
    <w:p w:rsidR="00F0147B" w:rsidRPr="005A6899" w:rsidRDefault="0005419E" w:rsidP="000A37D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Эффективностью воспитательного процесса в школе является организация внешкольной деятельности учащихся. </w:t>
      </w:r>
    </w:p>
    <w:p w:rsidR="0005419E" w:rsidRPr="005A6899" w:rsidRDefault="00F0147B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Преподаватели  нашей школы </w:t>
      </w:r>
      <w:r w:rsidR="00B907D0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вели работу 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05419E" w:rsidRPr="005A6899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Нравственное </w:t>
      </w:r>
      <w:r w:rsidR="00F0147B" w:rsidRPr="005A689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>атриотическое воспитание;</w:t>
      </w:r>
    </w:p>
    <w:p w:rsidR="0005419E" w:rsidRPr="005A6899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Экологическое </w:t>
      </w:r>
      <w:r w:rsidR="00F0147B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>стетическое воспитание;</w:t>
      </w:r>
    </w:p>
    <w:p w:rsidR="00F0147B" w:rsidRPr="005A6899" w:rsidRDefault="00B907D0" w:rsidP="00F014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0147B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правонарушений и 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0147B" w:rsidRPr="005A6899">
        <w:rPr>
          <w:rFonts w:ascii="Times New Roman" w:hAnsi="Times New Roman" w:cs="Times New Roman"/>
          <w:sz w:val="28"/>
          <w:szCs w:val="28"/>
          <w:lang w:eastAsia="ru-RU"/>
        </w:rPr>
        <w:t>нтитеррор;</w:t>
      </w:r>
    </w:p>
    <w:p w:rsidR="0005419E" w:rsidRPr="005A6899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962EB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Профилактика наркомании и 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962EB" w:rsidRPr="005A6899">
        <w:rPr>
          <w:rFonts w:ascii="Times New Roman" w:hAnsi="Times New Roman" w:cs="Times New Roman"/>
          <w:sz w:val="28"/>
          <w:szCs w:val="28"/>
          <w:lang w:eastAsia="ru-RU"/>
        </w:rPr>
        <w:t>ропаганда здорового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образ</w:t>
      </w:r>
      <w:r w:rsidR="004962EB" w:rsidRPr="005A68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жизни;</w:t>
      </w:r>
    </w:p>
    <w:p w:rsidR="00CD3B84" w:rsidRPr="005A6899" w:rsidRDefault="00B907D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</w:t>
      </w:r>
      <w:r w:rsidR="00090E1E" w:rsidRPr="005A6899">
        <w:rPr>
          <w:rFonts w:ascii="Times New Roman" w:hAnsi="Times New Roman" w:cs="Times New Roman"/>
          <w:sz w:val="28"/>
          <w:szCs w:val="28"/>
          <w:lang w:eastAsia="ru-RU"/>
        </w:rPr>
        <w:t>подростками и их родителями.</w:t>
      </w:r>
    </w:p>
    <w:p w:rsidR="00145689" w:rsidRPr="005A6899" w:rsidRDefault="00145689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5A6899" w:rsidRDefault="0005419E" w:rsidP="00A02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Здравоохранение</w:t>
      </w:r>
    </w:p>
    <w:p w:rsidR="005A2670" w:rsidRPr="005A6899" w:rsidRDefault="005C462F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A6899">
        <w:rPr>
          <w:rFonts w:ascii="Times New Roman" w:hAnsi="Times New Roman" w:cs="Times New Roman"/>
          <w:sz w:val="28"/>
          <w:szCs w:val="28"/>
          <w:lang w:eastAsia="ru-RU"/>
        </w:rPr>
        <w:t>Три населенных пункта с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>ельского поселе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4962EB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в настоящее время </w:t>
      </w:r>
      <w:r w:rsidR="00B907D0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обслуживает </w:t>
      </w:r>
      <w:r w:rsidR="00090E1E" w:rsidRPr="005A68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5419E" w:rsidRPr="005A6899">
        <w:rPr>
          <w:rFonts w:ascii="Times New Roman" w:hAnsi="Times New Roman" w:cs="Times New Roman"/>
          <w:sz w:val="28"/>
          <w:szCs w:val="28"/>
          <w:lang w:eastAsia="ru-RU"/>
        </w:rPr>
        <w:t xml:space="preserve"> ФАП</w:t>
      </w:r>
      <w:r w:rsidRPr="005A68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E08" w:rsidRPr="005A6899" w:rsidRDefault="00886E08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6F79" w:rsidRPr="005A6899" w:rsidRDefault="00666F79" w:rsidP="00A0208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Сельское хозяйство</w:t>
      </w:r>
    </w:p>
    <w:p w:rsidR="00BA3115" w:rsidRPr="005A6899" w:rsidRDefault="00886E08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В личных подсобных хозяйствах  занимаются животноводством и производством молока семьи </w:t>
      </w:r>
      <w:proofErr w:type="spellStart"/>
      <w:r w:rsidRPr="005A6899">
        <w:rPr>
          <w:rFonts w:ascii="Times New Roman" w:hAnsi="Times New Roman" w:cs="Times New Roman"/>
          <w:sz w:val="28"/>
          <w:szCs w:val="28"/>
        </w:rPr>
        <w:t>Раджабовых</w:t>
      </w:r>
      <w:proofErr w:type="spellEnd"/>
      <w:r w:rsidRPr="005A6899">
        <w:rPr>
          <w:rFonts w:ascii="Times New Roman" w:hAnsi="Times New Roman" w:cs="Times New Roman"/>
          <w:sz w:val="28"/>
          <w:szCs w:val="28"/>
        </w:rPr>
        <w:t xml:space="preserve">, Магомедовых и </w:t>
      </w:r>
      <w:proofErr w:type="spellStart"/>
      <w:r w:rsidRPr="005A6899">
        <w:rPr>
          <w:rFonts w:ascii="Times New Roman" w:hAnsi="Times New Roman" w:cs="Times New Roman"/>
          <w:sz w:val="28"/>
          <w:szCs w:val="28"/>
        </w:rPr>
        <w:t>Степчихиных</w:t>
      </w:r>
      <w:proofErr w:type="spellEnd"/>
      <w:r w:rsidRPr="005A6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E08" w:rsidRPr="005A6899" w:rsidRDefault="005C462F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находится </w:t>
      </w:r>
      <w:r w:rsidR="005842B5" w:rsidRPr="005A6899">
        <w:rPr>
          <w:rFonts w:ascii="Times New Roman" w:hAnsi="Times New Roman" w:cs="Times New Roman"/>
          <w:sz w:val="28"/>
          <w:szCs w:val="28"/>
        </w:rPr>
        <w:t>сельскохозяйственное предприятие</w:t>
      </w:r>
      <w:r w:rsidRPr="005A6899">
        <w:rPr>
          <w:rFonts w:ascii="Times New Roman" w:hAnsi="Times New Roman" w:cs="Times New Roman"/>
          <w:sz w:val="28"/>
          <w:szCs w:val="28"/>
        </w:rPr>
        <w:t xml:space="preserve"> СПК "</w:t>
      </w:r>
      <w:proofErr w:type="gramStart"/>
      <w:r w:rsidRPr="005A6899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5A6899">
        <w:rPr>
          <w:rFonts w:ascii="Times New Roman" w:hAnsi="Times New Roman" w:cs="Times New Roman"/>
          <w:sz w:val="28"/>
          <w:szCs w:val="28"/>
        </w:rPr>
        <w:t xml:space="preserve"> ", </w:t>
      </w:r>
    </w:p>
    <w:p w:rsidR="00886E08" w:rsidRPr="005A6899" w:rsidRDefault="005C462F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крестьянско-фермерское хозяйство ИП «Шурупов А.Н.», занимающееся выращиванием и откормом крупного рогатого скота мясных пород и </w:t>
      </w:r>
    </w:p>
    <w:p w:rsidR="00886E08" w:rsidRPr="005A6899" w:rsidRDefault="005C462F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крестьянско-фермерское хозяйство ИП «Шикун С.И.», </w:t>
      </w:r>
    </w:p>
    <w:p w:rsidR="005C462F" w:rsidRPr="005A6899" w:rsidRDefault="005C462F" w:rsidP="00886E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на землях поселения  работает ООО «Шумилинское».</w:t>
      </w:r>
    </w:p>
    <w:p w:rsidR="00145689" w:rsidRPr="005A6899" w:rsidRDefault="00145689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670" w:rsidRPr="005A6899" w:rsidRDefault="005A2670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Благоустройство </w:t>
      </w:r>
    </w:p>
    <w:p w:rsidR="005A2670" w:rsidRPr="005A6899" w:rsidRDefault="00497FC8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       В</w:t>
      </w:r>
      <w:r w:rsidR="005A2670" w:rsidRPr="005A6899">
        <w:rPr>
          <w:rFonts w:ascii="Times New Roman" w:hAnsi="Times New Roman" w:cs="Times New Roman"/>
          <w:sz w:val="28"/>
          <w:szCs w:val="28"/>
        </w:rPr>
        <w:t xml:space="preserve"> сфере благоустройства </w:t>
      </w:r>
      <w:r w:rsidRPr="005A689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A2670" w:rsidRPr="005A6899">
        <w:rPr>
          <w:rFonts w:ascii="Times New Roman" w:hAnsi="Times New Roman" w:cs="Times New Roman"/>
          <w:sz w:val="28"/>
          <w:szCs w:val="28"/>
        </w:rPr>
        <w:t xml:space="preserve">в первом полугодии была нацелена на приведение территории Нижнебыковского сельского поселения в надлежащее состояние, улучшение благоустройства населенных пунктов. </w:t>
      </w:r>
    </w:p>
    <w:p w:rsidR="005A2670" w:rsidRPr="005A6899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            За отчетный период на территории поселения было проведено более 10 субботников по наведению санитарного порядка на территории. </w:t>
      </w:r>
    </w:p>
    <w:p w:rsidR="0070060F" w:rsidRPr="005A6899" w:rsidRDefault="0070060F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670" w:rsidRPr="005A6899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В ставшем уже традиционном Дне древонасаждения принимали участие работники детского сада, СДК, библиотеки, работники администрации. Весной  </w:t>
      </w:r>
      <w:r w:rsidR="00497FC8" w:rsidRPr="005A6899">
        <w:rPr>
          <w:rFonts w:ascii="Times New Roman" w:hAnsi="Times New Roman" w:cs="Times New Roman"/>
          <w:sz w:val="28"/>
          <w:szCs w:val="28"/>
        </w:rPr>
        <w:t xml:space="preserve">в хуторе Быковский </w:t>
      </w:r>
      <w:r w:rsidRPr="005A6899">
        <w:rPr>
          <w:rFonts w:ascii="Times New Roman" w:hAnsi="Times New Roman" w:cs="Times New Roman"/>
          <w:sz w:val="28"/>
          <w:szCs w:val="28"/>
        </w:rPr>
        <w:t>было высаж</w:t>
      </w:r>
      <w:r w:rsidR="00F60CF2" w:rsidRPr="005A6899">
        <w:rPr>
          <w:rFonts w:ascii="Times New Roman" w:hAnsi="Times New Roman" w:cs="Times New Roman"/>
          <w:sz w:val="28"/>
          <w:szCs w:val="28"/>
        </w:rPr>
        <w:t>ено 50</w:t>
      </w:r>
      <w:r w:rsidR="00497FC8" w:rsidRPr="005A6899">
        <w:rPr>
          <w:rFonts w:ascii="Times New Roman" w:hAnsi="Times New Roman" w:cs="Times New Roman"/>
          <w:sz w:val="28"/>
          <w:szCs w:val="28"/>
        </w:rPr>
        <w:t xml:space="preserve"> деревьев. </w:t>
      </w:r>
    </w:p>
    <w:p w:rsidR="0027613A" w:rsidRPr="005A6899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имеется </w:t>
      </w:r>
      <w:r w:rsidR="005B7342" w:rsidRPr="005A6899">
        <w:rPr>
          <w:rFonts w:ascii="Times New Roman" w:hAnsi="Times New Roman" w:cs="Times New Roman"/>
          <w:sz w:val="28"/>
          <w:szCs w:val="28"/>
        </w:rPr>
        <w:t>два</w:t>
      </w:r>
      <w:r w:rsidR="0070060F" w:rsidRPr="005A6899">
        <w:rPr>
          <w:rFonts w:ascii="Times New Roman" w:hAnsi="Times New Roman" w:cs="Times New Roman"/>
          <w:sz w:val="28"/>
          <w:szCs w:val="28"/>
        </w:rPr>
        <w:t xml:space="preserve"> </w:t>
      </w:r>
      <w:r w:rsidR="005B7342" w:rsidRPr="005A6899">
        <w:rPr>
          <w:rFonts w:ascii="Times New Roman" w:hAnsi="Times New Roman" w:cs="Times New Roman"/>
          <w:sz w:val="28"/>
          <w:szCs w:val="28"/>
        </w:rPr>
        <w:t xml:space="preserve">военно-мемориальных объекта </w:t>
      </w:r>
      <w:r w:rsidRPr="005A6899">
        <w:rPr>
          <w:rFonts w:ascii="Times New Roman" w:hAnsi="Times New Roman" w:cs="Times New Roman"/>
          <w:sz w:val="28"/>
          <w:szCs w:val="28"/>
        </w:rPr>
        <w:t xml:space="preserve">в </w:t>
      </w:r>
      <w:r w:rsidR="005B7342" w:rsidRPr="005A6899">
        <w:rPr>
          <w:rFonts w:ascii="Times New Roman" w:hAnsi="Times New Roman" w:cs="Times New Roman"/>
          <w:sz w:val="28"/>
          <w:szCs w:val="28"/>
        </w:rPr>
        <w:t xml:space="preserve">хуторах </w:t>
      </w:r>
      <w:r w:rsidRPr="005A6899">
        <w:rPr>
          <w:rFonts w:ascii="Times New Roman" w:hAnsi="Times New Roman" w:cs="Times New Roman"/>
          <w:sz w:val="28"/>
          <w:szCs w:val="28"/>
        </w:rPr>
        <w:t>Быковский</w:t>
      </w:r>
      <w:r w:rsidR="005B7342" w:rsidRPr="005A6899">
        <w:rPr>
          <w:rFonts w:ascii="Times New Roman" w:hAnsi="Times New Roman" w:cs="Times New Roman"/>
          <w:sz w:val="28"/>
          <w:szCs w:val="28"/>
        </w:rPr>
        <w:t xml:space="preserve"> и</w:t>
      </w:r>
      <w:r w:rsidRPr="005A6899">
        <w:rPr>
          <w:rFonts w:ascii="Times New Roman" w:hAnsi="Times New Roman" w:cs="Times New Roman"/>
          <w:sz w:val="28"/>
          <w:szCs w:val="28"/>
        </w:rPr>
        <w:t xml:space="preserve"> Морозовский. Мы поддерживаем их в надлежащем состоянии, проводя косметический ремонт. На территории сельского поселения расположено 3 кладбища. Все они оформлены в муниципальную собственность.  Специалистом</w:t>
      </w:r>
      <w:r w:rsidR="005842B5" w:rsidRPr="005A6899">
        <w:rPr>
          <w:rFonts w:ascii="Times New Roman" w:hAnsi="Times New Roman" w:cs="Times New Roman"/>
          <w:sz w:val="28"/>
          <w:szCs w:val="28"/>
        </w:rPr>
        <w:t xml:space="preserve"> по ЖКХ было составлено </w:t>
      </w:r>
      <w:r w:rsidR="003E2AB6">
        <w:rPr>
          <w:rFonts w:ascii="Times New Roman" w:hAnsi="Times New Roman" w:cs="Times New Roman"/>
          <w:sz w:val="28"/>
          <w:szCs w:val="28"/>
        </w:rPr>
        <w:t>12</w:t>
      </w:r>
      <w:r w:rsidRPr="005A6899">
        <w:rPr>
          <w:rFonts w:ascii="Times New Roman" w:hAnsi="Times New Roman" w:cs="Times New Roman"/>
          <w:sz w:val="28"/>
          <w:szCs w:val="28"/>
        </w:rPr>
        <w:t xml:space="preserve"> протоколов на жителей нашего поселения за организацию несанкционированных свалок и безнадзорное содержание животных. </w:t>
      </w:r>
      <w:r w:rsidR="002679FB" w:rsidRPr="005A6899">
        <w:rPr>
          <w:rFonts w:ascii="Times New Roman" w:hAnsi="Times New Roman" w:cs="Times New Roman"/>
          <w:sz w:val="28"/>
          <w:szCs w:val="28"/>
        </w:rPr>
        <w:t>Установлена детская площадка.</w:t>
      </w:r>
    </w:p>
    <w:p w:rsidR="00CD3B84" w:rsidRPr="005A6899" w:rsidRDefault="00CD3B84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C8" w:rsidRPr="005A6899" w:rsidRDefault="00497FC8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</w:rPr>
        <w:t>Освещение.</w:t>
      </w:r>
    </w:p>
    <w:p w:rsidR="005A2670" w:rsidRPr="005A6899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Протяженность линии уличного освещения составляет 2,0км.  </w:t>
      </w:r>
    </w:p>
    <w:p w:rsidR="005A2670" w:rsidRPr="005A6899" w:rsidRDefault="00497FC8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О</w:t>
      </w:r>
      <w:r w:rsidR="005A2670" w:rsidRPr="005A6899">
        <w:rPr>
          <w:rFonts w:ascii="Times New Roman" w:hAnsi="Times New Roman" w:cs="Times New Roman"/>
          <w:sz w:val="28"/>
          <w:szCs w:val="28"/>
        </w:rPr>
        <w:t>плата за потребляемую электроэнергию уличного освещения населенных пунктов осуществляется и</w:t>
      </w:r>
      <w:r w:rsidR="002679FB" w:rsidRPr="005A6899">
        <w:rPr>
          <w:rFonts w:ascii="Times New Roman" w:hAnsi="Times New Roman" w:cs="Times New Roman"/>
          <w:sz w:val="28"/>
          <w:szCs w:val="28"/>
        </w:rPr>
        <w:t xml:space="preserve">з средств местного бюджета. За </w:t>
      </w:r>
      <w:r w:rsidR="005A2670" w:rsidRPr="005A6899">
        <w:rPr>
          <w:rFonts w:ascii="Times New Roman" w:hAnsi="Times New Roman" w:cs="Times New Roman"/>
          <w:sz w:val="28"/>
          <w:szCs w:val="28"/>
        </w:rPr>
        <w:t xml:space="preserve"> 20</w:t>
      </w:r>
      <w:r w:rsidR="0070060F" w:rsidRPr="005A6899">
        <w:rPr>
          <w:rFonts w:ascii="Times New Roman" w:hAnsi="Times New Roman" w:cs="Times New Roman"/>
          <w:sz w:val="28"/>
          <w:szCs w:val="28"/>
        </w:rPr>
        <w:t>20</w:t>
      </w:r>
      <w:r w:rsidR="005A2670" w:rsidRPr="005A6899">
        <w:rPr>
          <w:rFonts w:ascii="Times New Roman" w:hAnsi="Times New Roman" w:cs="Times New Roman"/>
          <w:sz w:val="28"/>
          <w:szCs w:val="28"/>
        </w:rPr>
        <w:t xml:space="preserve"> года было потребл</w:t>
      </w:r>
      <w:r w:rsidR="002679FB" w:rsidRPr="005A6899">
        <w:rPr>
          <w:rFonts w:ascii="Times New Roman" w:hAnsi="Times New Roman" w:cs="Times New Roman"/>
          <w:sz w:val="28"/>
          <w:szCs w:val="28"/>
        </w:rPr>
        <w:t xml:space="preserve">ено электроэнергии на сумму </w:t>
      </w:r>
      <w:r w:rsidR="0070060F" w:rsidRPr="005A6899">
        <w:rPr>
          <w:rFonts w:ascii="Times New Roman" w:hAnsi="Times New Roman" w:cs="Times New Roman"/>
          <w:sz w:val="28"/>
          <w:szCs w:val="28"/>
        </w:rPr>
        <w:t>79,8</w:t>
      </w:r>
      <w:r w:rsidR="005A2670" w:rsidRPr="005A6899">
        <w:rPr>
          <w:rFonts w:ascii="Times New Roman" w:hAnsi="Times New Roman" w:cs="Times New Roman"/>
          <w:sz w:val="28"/>
          <w:szCs w:val="28"/>
        </w:rPr>
        <w:t xml:space="preserve"> тыс. руб. Обслуживает наши линии электропередач ОАО «МРСК Юга» в лице «Ростовэнерго». </w:t>
      </w:r>
    </w:p>
    <w:p w:rsidR="00185685" w:rsidRPr="005A6899" w:rsidRDefault="00185685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FC8" w:rsidRPr="005A6899" w:rsidRDefault="00666F79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ремонт дорог</w:t>
      </w:r>
      <w:r w:rsidR="00497FC8" w:rsidRPr="005A68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85685" w:rsidRPr="005A6899" w:rsidRDefault="00BA3115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Протяженность</w:t>
      </w:r>
      <w:r w:rsidR="005A2670" w:rsidRPr="005A6899">
        <w:rPr>
          <w:rFonts w:ascii="Times New Roman" w:hAnsi="Times New Roman" w:cs="Times New Roman"/>
          <w:sz w:val="28"/>
          <w:szCs w:val="28"/>
        </w:rPr>
        <w:t xml:space="preserve"> дорог по поселению </w:t>
      </w:r>
      <w:r w:rsidRPr="005A6899">
        <w:rPr>
          <w:rFonts w:ascii="Times New Roman" w:hAnsi="Times New Roman" w:cs="Times New Roman"/>
          <w:sz w:val="28"/>
          <w:szCs w:val="28"/>
        </w:rPr>
        <w:t>составляет 31,2 км</w:t>
      </w:r>
      <w:r w:rsidR="005A2670" w:rsidRPr="005A6899">
        <w:rPr>
          <w:rFonts w:ascii="Times New Roman" w:hAnsi="Times New Roman" w:cs="Times New Roman"/>
          <w:sz w:val="28"/>
          <w:szCs w:val="28"/>
        </w:rPr>
        <w:t>. В</w:t>
      </w:r>
      <w:r w:rsidR="0051651F" w:rsidRPr="005A6899">
        <w:rPr>
          <w:rFonts w:ascii="Times New Roman" w:hAnsi="Times New Roman" w:cs="Times New Roman"/>
          <w:sz w:val="28"/>
          <w:szCs w:val="28"/>
        </w:rPr>
        <w:t xml:space="preserve"> </w:t>
      </w:r>
      <w:r w:rsidR="002679FB" w:rsidRPr="005A6899">
        <w:rPr>
          <w:rFonts w:ascii="Times New Roman" w:hAnsi="Times New Roman" w:cs="Times New Roman"/>
          <w:sz w:val="28"/>
          <w:szCs w:val="28"/>
        </w:rPr>
        <w:t xml:space="preserve"> 2</w:t>
      </w:r>
      <w:r w:rsidR="0051651F" w:rsidRPr="005A6899">
        <w:rPr>
          <w:rFonts w:ascii="Times New Roman" w:hAnsi="Times New Roman" w:cs="Times New Roman"/>
          <w:sz w:val="28"/>
          <w:szCs w:val="28"/>
        </w:rPr>
        <w:t>020году</w:t>
      </w:r>
      <w:r w:rsidR="005A2670" w:rsidRPr="005A6899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proofErr w:type="spellStart"/>
      <w:r w:rsidR="005A2670" w:rsidRPr="005A6899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="005A2670" w:rsidRPr="005A6899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</w:t>
      </w:r>
      <w:r w:rsidR="002679FB" w:rsidRPr="005A6899">
        <w:rPr>
          <w:rFonts w:ascii="Times New Roman" w:hAnsi="Times New Roman" w:cs="Times New Roman"/>
          <w:sz w:val="28"/>
          <w:szCs w:val="28"/>
        </w:rPr>
        <w:t xml:space="preserve"> значения было израсходовано </w:t>
      </w:r>
      <w:r w:rsidR="0051651F" w:rsidRPr="005A6899">
        <w:rPr>
          <w:rFonts w:ascii="Times New Roman" w:hAnsi="Times New Roman" w:cs="Times New Roman"/>
          <w:sz w:val="28"/>
          <w:szCs w:val="28"/>
        </w:rPr>
        <w:t>973,2</w:t>
      </w:r>
      <w:r w:rsidR="005A2670" w:rsidRPr="005A6899">
        <w:rPr>
          <w:rFonts w:ascii="Times New Roman" w:hAnsi="Times New Roman" w:cs="Times New Roman"/>
          <w:sz w:val="28"/>
          <w:szCs w:val="28"/>
        </w:rPr>
        <w:t xml:space="preserve"> тыс. р. (сюда вошли работы по </w:t>
      </w:r>
      <w:proofErr w:type="spellStart"/>
      <w:r w:rsidR="005A2670" w:rsidRPr="005A6899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="005A2670" w:rsidRPr="005A689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A2670" w:rsidRPr="005A6899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="005A2670" w:rsidRPr="005A6899">
        <w:rPr>
          <w:rFonts w:ascii="Times New Roman" w:hAnsi="Times New Roman" w:cs="Times New Roman"/>
          <w:sz w:val="28"/>
          <w:szCs w:val="28"/>
        </w:rPr>
        <w:t xml:space="preserve"> сорной растительности</w:t>
      </w:r>
      <w:r w:rsidR="002679FB" w:rsidRPr="005A6899">
        <w:rPr>
          <w:rFonts w:ascii="Times New Roman" w:hAnsi="Times New Roman" w:cs="Times New Roman"/>
          <w:sz w:val="28"/>
          <w:szCs w:val="28"/>
        </w:rPr>
        <w:t>, ремонту автомобильной дороги при въезде в хутор</w:t>
      </w:r>
      <w:r w:rsidR="005A2670" w:rsidRPr="005A68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85685" w:rsidRPr="005A6899" w:rsidRDefault="00185685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670" w:rsidRPr="005A6899" w:rsidRDefault="005B7342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Водоснабжение.</w:t>
      </w:r>
    </w:p>
    <w:p w:rsidR="005A2670" w:rsidRPr="005A6899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 xml:space="preserve">В поселении имеются водопроводные сети, общей протяженностью 3,8 км. Нас обслуживает Верхнедонской МП ПУЖКХ. Водопроводные сети на территории нашего поселения оформлены, т.е. приняты в муниципальную собственность. </w:t>
      </w:r>
      <w:r w:rsidR="002679FB" w:rsidRPr="005A6899">
        <w:rPr>
          <w:rFonts w:ascii="Times New Roman" w:hAnsi="Times New Roman" w:cs="Times New Roman"/>
          <w:sz w:val="28"/>
          <w:szCs w:val="28"/>
        </w:rPr>
        <w:t xml:space="preserve"> Есть возможность подключиться для этого надо:</w:t>
      </w:r>
    </w:p>
    <w:p w:rsidR="00BA3115" w:rsidRPr="005A6899" w:rsidRDefault="00BA3115" w:rsidP="00497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670" w:rsidRPr="005A6899" w:rsidRDefault="005A2670" w:rsidP="00497FC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899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Муниципальная собственность </w:t>
      </w:r>
    </w:p>
    <w:p w:rsidR="005A2670" w:rsidRPr="00CD3B84" w:rsidRDefault="005A2670" w:rsidP="00497F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899">
        <w:rPr>
          <w:rFonts w:ascii="Times New Roman" w:hAnsi="Times New Roman" w:cs="Times New Roman"/>
          <w:sz w:val="28"/>
          <w:szCs w:val="28"/>
        </w:rPr>
        <w:t>В муниципальной собственности поселения находится 13 объектов недвижимости. Все 13- оформлено в собственность. Земельных участков в муниципальной собс</w:t>
      </w:r>
      <w:r w:rsidR="002679FB" w:rsidRPr="005A6899">
        <w:rPr>
          <w:rFonts w:ascii="Times New Roman" w:hAnsi="Times New Roman" w:cs="Times New Roman"/>
          <w:sz w:val="28"/>
          <w:szCs w:val="28"/>
        </w:rPr>
        <w:t>твенности поселения находится 13. Из них оформлено 13</w:t>
      </w:r>
      <w:r w:rsidRPr="005A6899">
        <w:rPr>
          <w:rFonts w:ascii="Times New Roman" w:hAnsi="Times New Roman" w:cs="Times New Roman"/>
          <w:sz w:val="28"/>
          <w:szCs w:val="28"/>
        </w:rPr>
        <w:t>.</w:t>
      </w:r>
      <w:r w:rsidRPr="00CD3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19E" w:rsidRDefault="0005419E" w:rsidP="00DD7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616" w:rsidRDefault="00EF7616" w:rsidP="00DD7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616" w:rsidRDefault="00EF7616" w:rsidP="00DD7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7616" w:rsidRDefault="00EF7616" w:rsidP="00DD7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5689" w:rsidRDefault="00145689" w:rsidP="00DD71E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EF7616" w:rsidRDefault="0005419E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Уважаемые депутаты и жители, несмотря на ряд решенных вопросов, важными проблемами остаются дальнейшее развитие и благоустройство поселения. </w:t>
      </w:r>
    </w:p>
    <w:p w:rsidR="0005419E" w:rsidRPr="00EF7616" w:rsidRDefault="00D225A8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В планы на </w:t>
      </w:r>
      <w:r w:rsidR="003E2AB6" w:rsidRPr="00EF7616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05419E"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 год входят:</w:t>
      </w:r>
    </w:p>
    <w:p w:rsidR="0005419E" w:rsidRPr="00EF7616" w:rsidRDefault="00D225A8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05419E" w:rsidRPr="00EF7616">
        <w:rPr>
          <w:rFonts w:ascii="Times New Roman" w:hAnsi="Times New Roman" w:cs="Times New Roman"/>
          <w:sz w:val="28"/>
          <w:szCs w:val="28"/>
          <w:lang w:eastAsia="ru-RU"/>
        </w:rPr>
        <w:t>Провести дальнейшую работу по максимальному привлечению доходов в бюджет поселения.</w:t>
      </w:r>
    </w:p>
    <w:p w:rsidR="0005419E" w:rsidRPr="00EF7616" w:rsidRDefault="00D225A8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5419E"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. Продолжить работы по благоустройству, </w:t>
      </w:r>
      <w:r w:rsidR="002679FB"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установке контейнерных площадок и закупке контейнеров, </w:t>
      </w:r>
      <w:r w:rsidR="0005419E" w:rsidRPr="00EF7616">
        <w:rPr>
          <w:rFonts w:ascii="Times New Roman" w:hAnsi="Times New Roman" w:cs="Times New Roman"/>
          <w:sz w:val="28"/>
          <w:szCs w:val="28"/>
          <w:lang w:eastAsia="ru-RU"/>
        </w:rPr>
        <w:t>озеленению, уличному освещению и поддержанию порядка на территории поселения в целом.</w:t>
      </w:r>
    </w:p>
    <w:p w:rsidR="0005419E" w:rsidRPr="00EF7616" w:rsidRDefault="00D225A8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5419E" w:rsidRPr="00EF7616">
        <w:rPr>
          <w:rFonts w:ascii="Times New Roman" w:hAnsi="Times New Roman" w:cs="Times New Roman"/>
          <w:sz w:val="28"/>
          <w:szCs w:val="28"/>
          <w:lang w:eastAsia="ru-RU"/>
        </w:rPr>
        <w:t>. Реализовать комплекс мер, направленных на обеспечение противопожарной безопасности населения.</w:t>
      </w:r>
    </w:p>
    <w:p w:rsidR="0005419E" w:rsidRPr="00EF7616" w:rsidRDefault="00D225A8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5419E" w:rsidRPr="00EF7616">
        <w:rPr>
          <w:rFonts w:ascii="Times New Roman" w:hAnsi="Times New Roman" w:cs="Times New Roman"/>
          <w:sz w:val="28"/>
          <w:szCs w:val="28"/>
          <w:lang w:eastAsia="ru-RU"/>
        </w:rPr>
        <w:t>. Продолжить работу по вовлечению молодежи в социально полезную деятельность.</w:t>
      </w:r>
    </w:p>
    <w:p w:rsidR="0005419E" w:rsidRPr="00EF7616" w:rsidRDefault="00D225A8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5419E" w:rsidRPr="00EF7616">
        <w:rPr>
          <w:rFonts w:ascii="Times New Roman" w:hAnsi="Times New Roman" w:cs="Times New Roman"/>
          <w:sz w:val="28"/>
          <w:szCs w:val="28"/>
          <w:lang w:eastAsia="ru-RU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3E2AB6" w:rsidRPr="00EF7616" w:rsidRDefault="003E2AB6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EF7616" w:rsidRDefault="0005419E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  <w:lang w:eastAsia="ru-RU"/>
        </w:rPr>
        <w:t>Может не обо всех направлениях  работы</w:t>
      </w:r>
      <w:r w:rsidR="003E2AB6"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я сегодня сказал</w:t>
      </w:r>
      <w:r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 в своем выступлении, постарал</w:t>
      </w:r>
      <w:r w:rsidR="00EF7616" w:rsidRPr="00EF7616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 осветить наиболее значимые</w:t>
      </w:r>
      <w:proofErr w:type="gramStart"/>
      <w:r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F7616">
        <w:rPr>
          <w:rFonts w:ascii="Times New Roman" w:hAnsi="Times New Roman" w:cs="Times New Roman"/>
          <w:sz w:val="28"/>
          <w:szCs w:val="28"/>
          <w:lang w:eastAsia="ru-RU"/>
        </w:rPr>
        <w:t> но хочу с уверенностью сказать , что все эти достижения администрации в совокупности с совместными усилиями руководителей учреждений , расположенных на территории поселения , поддержкой со стороны депутатов сельског</w:t>
      </w:r>
      <w:r w:rsidR="00CD3B84"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о поселения, </w:t>
      </w:r>
      <w:r w:rsidRPr="00EF7616">
        <w:rPr>
          <w:rFonts w:ascii="Times New Roman" w:hAnsi="Times New Roman" w:cs="Times New Roman"/>
          <w:sz w:val="28"/>
          <w:szCs w:val="28"/>
          <w:lang w:eastAsia="ru-RU"/>
        </w:rPr>
        <w:t>неравнодушных людей позволяют нашему сельскому поселению достойно выглядеть на уровне других поселений района.</w:t>
      </w:r>
    </w:p>
    <w:p w:rsidR="00666F79" w:rsidRPr="00EF7616" w:rsidRDefault="0005419E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  <w:lang w:eastAsia="ru-RU"/>
        </w:rPr>
        <w:t>Выражаю слова благодарности гражданам, депута</w:t>
      </w:r>
      <w:r w:rsidR="00D225A8" w:rsidRPr="00EF7616">
        <w:rPr>
          <w:rFonts w:ascii="Times New Roman" w:hAnsi="Times New Roman" w:cs="Times New Roman"/>
          <w:sz w:val="28"/>
          <w:szCs w:val="28"/>
          <w:lang w:eastAsia="ru-RU"/>
        </w:rPr>
        <w:t>там сельского поселения, которые</w:t>
      </w:r>
      <w:r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участвует в решен</w:t>
      </w:r>
      <w:r w:rsidR="00666F79" w:rsidRPr="00EF7616">
        <w:rPr>
          <w:rFonts w:ascii="Times New Roman" w:hAnsi="Times New Roman" w:cs="Times New Roman"/>
          <w:sz w:val="28"/>
          <w:szCs w:val="28"/>
          <w:lang w:eastAsia="ru-RU"/>
        </w:rPr>
        <w:t>ии важнейших вопросов поселения</w:t>
      </w:r>
      <w:r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6F79" w:rsidRPr="00EF761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D3B84" w:rsidRPr="00EF7616" w:rsidRDefault="00666F79" w:rsidP="003E2A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7616">
        <w:rPr>
          <w:rFonts w:ascii="Times New Roman" w:hAnsi="Times New Roman" w:cs="Times New Roman"/>
          <w:sz w:val="28"/>
          <w:szCs w:val="28"/>
        </w:rPr>
        <w:t xml:space="preserve">В заключении мне хотелось бы сказать слова благодарности </w:t>
      </w:r>
      <w:r w:rsidR="002679FB" w:rsidRPr="00EF7616">
        <w:rPr>
          <w:rFonts w:ascii="Times New Roman" w:hAnsi="Times New Roman" w:cs="Times New Roman"/>
          <w:sz w:val="28"/>
          <w:szCs w:val="28"/>
        </w:rPr>
        <w:t xml:space="preserve"> руководителям организаций и учреждений, </w:t>
      </w:r>
      <w:r w:rsidRPr="00EF7616">
        <w:rPr>
          <w:rFonts w:ascii="Times New Roman" w:hAnsi="Times New Roman" w:cs="Times New Roman"/>
          <w:sz w:val="28"/>
          <w:szCs w:val="28"/>
        </w:rPr>
        <w:t>за помощь и поддержку, оказанную в работе по выполнению плана мероприятий, направленных на улучшение жизни жителей нашего поселения.</w:t>
      </w:r>
    </w:p>
    <w:p w:rsidR="00B36A72" w:rsidRPr="00EF7616" w:rsidRDefault="00B36A72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  <w:lang w:eastAsia="ru-RU"/>
        </w:rPr>
        <w:t>И в заключении</w:t>
      </w:r>
      <w:r w:rsidR="00BA3115" w:rsidRPr="00EF761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2AB6" w:rsidRPr="00EF7616" w:rsidRDefault="003E2AB6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 произведён капитальный </w:t>
      </w:r>
      <w:r w:rsidR="00D63D45"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дороги </w:t>
      </w:r>
      <w:r w:rsidR="00EF7616"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на средства выделенные Министерством транспорта РО </w:t>
      </w:r>
      <w:r w:rsidRPr="00EF7616">
        <w:rPr>
          <w:rFonts w:ascii="Times New Roman" w:hAnsi="Times New Roman" w:cs="Times New Roman"/>
          <w:sz w:val="28"/>
          <w:szCs w:val="28"/>
          <w:lang w:eastAsia="ru-RU"/>
        </w:rPr>
        <w:t xml:space="preserve">протяжённостью </w:t>
      </w:r>
      <w:r w:rsidR="00EF7616" w:rsidRPr="00EF7616">
        <w:rPr>
          <w:rFonts w:ascii="Times New Roman" w:hAnsi="Times New Roman" w:cs="Times New Roman"/>
          <w:sz w:val="28"/>
          <w:szCs w:val="28"/>
          <w:lang w:eastAsia="ru-RU"/>
        </w:rPr>
        <w:t>12 километров, оставшиеся 2 километра будут отремонтированы в 1полугодии 2021 года</w:t>
      </w:r>
    </w:p>
    <w:p w:rsidR="00666F79" w:rsidRPr="00EF7616" w:rsidRDefault="00666F79" w:rsidP="003E2AB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616">
        <w:rPr>
          <w:rFonts w:ascii="Times New Roman" w:hAnsi="Times New Roman" w:cs="Times New Roman"/>
          <w:bCs/>
          <w:sz w:val="28"/>
          <w:szCs w:val="28"/>
        </w:rPr>
        <w:t>Уважаемые земляки!</w:t>
      </w:r>
    </w:p>
    <w:p w:rsidR="0005419E" w:rsidRPr="00EF7616" w:rsidRDefault="00666F79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</w:rPr>
        <w:t>Администрация сельского поселения обещает, что приложит все возможности и усилия для того, чтобы оказывать жителям качественно муниципальные услуги, за которыми вы к нам обращаетесь и в целом обеспечить стабильное, динамичное движение к лучшей жизни! Я очень благодарен за вашу поддержку, инициативность и неравнодушие, за ваши советы и предложения.</w:t>
      </w:r>
    </w:p>
    <w:p w:rsidR="0005419E" w:rsidRPr="00CD3B84" w:rsidRDefault="0005419E" w:rsidP="003E2AB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616">
        <w:rPr>
          <w:rFonts w:ascii="Times New Roman" w:hAnsi="Times New Roman" w:cs="Times New Roman"/>
          <w:sz w:val="28"/>
          <w:szCs w:val="28"/>
          <w:lang w:eastAsia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5A2670" w:rsidRPr="00CD3B84" w:rsidRDefault="005A267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670" w:rsidRPr="00CD3B84" w:rsidRDefault="005A2670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19E" w:rsidRPr="00CD3B84" w:rsidRDefault="0005419E" w:rsidP="00A020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5368" w:rsidRPr="00CD3B84" w:rsidRDefault="00AF5368" w:rsidP="00A0208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F5368" w:rsidRPr="00CD3B84" w:rsidSect="00886E08"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83"/>
    <w:rsid w:val="00010330"/>
    <w:rsid w:val="00020D86"/>
    <w:rsid w:val="00025D19"/>
    <w:rsid w:val="0005419E"/>
    <w:rsid w:val="00090E1E"/>
    <w:rsid w:val="000A0B39"/>
    <w:rsid w:val="000A37D8"/>
    <w:rsid w:val="00145689"/>
    <w:rsid w:val="00153B9E"/>
    <w:rsid w:val="00153EF1"/>
    <w:rsid w:val="00185685"/>
    <w:rsid w:val="002278FA"/>
    <w:rsid w:val="00240AB1"/>
    <w:rsid w:val="002679FB"/>
    <w:rsid w:val="0027613A"/>
    <w:rsid w:val="00291FAD"/>
    <w:rsid w:val="002A4EBA"/>
    <w:rsid w:val="00370507"/>
    <w:rsid w:val="00372BA8"/>
    <w:rsid w:val="003E2AB6"/>
    <w:rsid w:val="004003E5"/>
    <w:rsid w:val="00456DF3"/>
    <w:rsid w:val="00464A9F"/>
    <w:rsid w:val="004872F8"/>
    <w:rsid w:val="004962EB"/>
    <w:rsid w:val="00497FC8"/>
    <w:rsid w:val="0051651F"/>
    <w:rsid w:val="00524A3A"/>
    <w:rsid w:val="00570438"/>
    <w:rsid w:val="005842B5"/>
    <w:rsid w:val="005A2670"/>
    <w:rsid w:val="005A6899"/>
    <w:rsid w:val="005B7342"/>
    <w:rsid w:val="005C462F"/>
    <w:rsid w:val="00624791"/>
    <w:rsid w:val="00643958"/>
    <w:rsid w:val="006667E6"/>
    <w:rsid w:val="00666F79"/>
    <w:rsid w:val="0070060F"/>
    <w:rsid w:val="00700930"/>
    <w:rsid w:val="007B5CBB"/>
    <w:rsid w:val="007E12E6"/>
    <w:rsid w:val="00830C68"/>
    <w:rsid w:val="00886E08"/>
    <w:rsid w:val="008A184B"/>
    <w:rsid w:val="008E3F9E"/>
    <w:rsid w:val="008E61E9"/>
    <w:rsid w:val="00901BA9"/>
    <w:rsid w:val="0094046F"/>
    <w:rsid w:val="009C1A7F"/>
    <w:rsid w:val="009D2A62"/>
    <w:rsid w:val="009E0BDF"/>
    <w:rsid w:val="00A0208D"/>
    <w:rsid w:val="00A22083"/>
    <w:rsid w:val="00A753AE"/>
    <w:rsid w:val="00A9011A"/>
    <w:rsid w:val="00AF5368"/>
    <w:rsid w:val="00B31598"/>
    <w:rsid w:val="00B36A72"/>
    <w:rsid w:val="00B907D0"/>
    <w:rsid w:val="00B9364D"/>
    <w:rsid w:val="00BA3115"/>
    <w:rsid w:val="00C324CD"/>
    <w:rsid w:val="00C70D87"/>
    <w:rsid w:val="00C817FD"/>
    <w:rsid w:val="00C94D77"/>
    <w:rsid w:val="00CA6572"/>
    <w:rsid w:val="00CB780A"/>
    <w:rsid w:val="00CD3B84"/>
    <w:rsid w:val="00D225A8"/>
    <w:rsid w:val="00D63D45"/>
    <w:rsid w:val="00DD71E3"/>
    <w:rsid w:val="00DE5F8A"/>
    <w:rsid w:val="00DF2952"/>
    <w:rsid w:val="00E731E8"/>
    <w:rsid w:val="00EF7616"/>
    <w:rsid w:val="00F0147B"/>
    <w:rsid w:val="00F51F25"/>
    <w:rsid w:val="00F60CF2"/>
    <w:rsid w:val="00F754A0"/>
    <w:rsid w:val="00FA4063"/>
    <w:rsid w:val="00FA452A"/>
    <w:rsid w:val="00FA7CFA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7E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E5C46-F71A-4A54-88FA-12CBB788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2021-02-16T10:08:00Z</cp:lastPrinted>
  <dcterms:created xsi:type="dcterms:W3CDTF">2021-02-16T08:36:00Z</dcterms:created>
  <dcterms:modified xsi:type="dcterms:W3CDTF">2021-02-18T05:20:00Z</dcterms:modified>
</cp:coreProperties>
</file>