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5" w:rsidRPr="00B231A5" w:rsidRDefault="00B231A5" w:rsidP="00B231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B231A5" w:rsidRPr="00B231A5" w:rsidRDefault="00B231A5" w:rsidP="00B231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231A5" w:rsidRPr="00B231A5" w:rsidRDefault="00B231A5" w:rsidP="00B231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Нижнебыковского сельского поселения</w:t>
      </w:r>
    </w:p>
    <w:p w:rsidR="00B231A5" w:rsidRPr="00B231A5" w:rsidRDefault="00B231A5" w:rsidP="00B231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от 28.12. 2018 года № 123</w:t>
      </w:r>
    </w:p>
    <w:p w:rsidR="00B231A5" w:rsidRPr="00B231A5" w:rsidRDefault="00B231A5" w:rsidP="00B23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231A5" w:rsidRPr="00B231A5" w:rsidRDefault="00B231A5" w:rsidP="00B231A5">
      <w:pPr>
        <w:pStyle w:val="ConsPlusTitle"/>
        <w:widowControl/>
        <w:jc w:val="center"/>
        <w:rPr>
          <w:b w:val="0"/>
          <w:sz w:val="26"/>
          <w:szCs w:val="26"/>
        </w:rPr>
      </w:pPr>
      <w:r w:rsidRPr="00B231A5">
        <w:rPr>
          <w:b w:val="0"/>
          <w:sz w:val="26"/>
          <w:szCs w:val="26"/>
        </w:rPr>
        <w:t>План</w:t>
      </w:r>
    </w:p>
    <w:p w:rsidR="00B231A5" w:rsidRPr="00B231A5" w:rsidRDefault="00B231A5" w:rsidP="00B231A5">
      <w:pPr>
        <w:pStyle w:val="ConsPlusTitle"/>
        <w:widowControl/>
        <w:jc w:val="center"/>
        <w:rPr>
          <w:b w:val="0"/>
          <w:sz w:val="26"/>
          <w:szCs w:val="26"/>
        </w:rPr>
      </w:pPr>
      <w:r w:rsidRPr="00B231A5">
        <w:rPr>
          <w:b w:val="0"/>
          <w:sz w:val="26"/>
          <w:szCs w:val="26"/>
        </w:rPr>
        <w:t>антинаркотической комиссии при Администрации Нижнебыковского</w:t>
      </w:r>
    </w:p>
    <w:p w:rsidR="00B231A5" w:rsidRPr="00B231A5" w:rsidRDefault="00B231A5" w:rsidP="00B231A5">
      <w:pPr>
        <w:pStyle w:val="ConsPlusTitle"/>
        <w:widowControl/>
        <w:jc w:val="center"/>
        <w:rPr>
          <w:b w:val="0"/>
          <w:sz w:val="26"/>
          <w:szCs w:val="26"/>
        </w:rPr>
      </w:pPr>
      <w:r w:rsidRPr="00B231A5">
        <w:rPr>
          <w:b w:val="0"/>
          <w:sz w:val="26"/>
          <w:szCs w:val="26"/>
        </w:rPr>
        <w:t>сельского поселения Верхнедонского района Ростовской области</w:t>
      </w:r>
    </w:p>
    <w:p w:rsidR="00B231A5" w:rsidRDefault="00B231A5" w:rsidP="00B231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1. Оценка исходной ситуации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    Потребители наркотиков - это потенциальные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инфекционосители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гепатита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>, С, ВИЧ, сифилиса и др.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B231A5">
        <w:rPr>
          <w:rFonts w:ascii="Times New Roman" w:hAnsi="Times New Roman" w:cs="Times New Roman"/>
          <w:sz w:val="26"/>
          <w:szCs w:val="26"/>
        </w:rPr>
        <w:t>ств в пр</w:t>
      </w:r>
      <w:proofErr w:type="gramEnd"/>
      <w:r w:rsidRPr="00B231A5">
        <w:rPr>
          <w:rFonts w:ascii="Times New Roman" w:hAnsi="Times New Roman" w:cs="Times New Roman"/>
          <w:sz w:val="26"/>
          <w:szCs w:val="26"/>
        </w:rPr>
        <w:t>офилактической и предупредительной работе.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наркопреступностью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>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2. Цели, задачи, основные направления развития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1A5">
        <w:rPr>
          <w:rFonts w:ascii="Times New Roman" w:hAnsi="Times New Roman" w:cs="Times New Roman"/>
          <w:sz w:val="26"/>
          <w:szCs w:val="26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Pr="00B231A5">
        <w:rPr>
          <w:rFonts w:ascii="Times New Roman" w:hAnsi="Times New Roman" w:cs="Times New Roman"/>
          <w:sz w:val="26"/>
          <w:szCs w:val="26"/>
        </w:rPr>
        <w:lastRenderedPageBreak/>
        <w:t>предупреждение вовлечения несовершеннолетних и молодежи в процесс употребления наркотиков;</w:t>
      </w:r>
      <w:proofErr w:type="gramEnd"/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пропаганда здорового образа жизни, информирование населения через средства массовой информации и выпуск печатной продукции о вреде алкоголизма,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>, наркомании;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формирование у молодежи сельского поселения мотивации к здоровому образу жизни. 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Для решения поставленной цели необходимо решить следующие задачи: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совершенствование системы профилактики наркотизации населения;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повышение роли семьи в вопросах профилактики наркотизации детей и подростков.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В результате реализации мероприятий Плана, планируется достигнуть: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повышение осведомленности всех категорий населения сельского поселения по проблемам алкоголизма,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и наркомании;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формирование среди населения сельского поселения негативного отношения к употреблению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обеспечение наиболее полного охвата всех групп населения сельского поселения мероприятиями по профилактике алкоголизма, </w:t>
      </w:r>
      <w:proofErr w:type="spellStart"/>
      <w:r w:rsidRPr="00B231A5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B231A5">
        <w:rPr>
          <w:rFonts w:ascii="Times New Roman" w:hAnsi="Times New Roman" w:cs="Times New Roman"/>
          <w:sz w:val="26"/>
          <w:szCs w:val="26"/>
        </w:rPr>
        <w:t>, наркомании и токсикомании;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подростками. 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3.Основные мероприятия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Основными мероприятиями данной Программы являются: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организационные мероприятия;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деятельность учреждений и организаций системы профилактики наркомании;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Программе.</w:t>
      </w: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31A5" w:rsidRPr="00B231A5" w:rsidRDefault="00B231A5" w:rsidP="00B2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B231A5" w:rsidRDefault="00B231A5" w:rsidP="00B23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1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B231A5" w:rsidRPr="00B231A5" w:rsidRDefault="00B231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231A5" w:rsidRPr="00B231A5" w:rsidSect="00B231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1A5"/>
    <w:rsid w:val="00B2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2022-06-03T11:05:00Z</cp:lastPrinted>
  <dcterms:created xsi:type="dcterms:W3CDTF">2022-06-03T11:04:00Z</dcterms:created>
  <dcterms:modified xsi:type="dcterms:W3CDTF">2022-06-03T11:07:00Z</dcterms:modified>
</cp:coreProperties>
</file>