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ED" w:rsidRDefault="00BB1FED" w:rsidP="001E4AEE">
      <w:pPr>
        <w:pStyle w:val="Title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ПРОЕКТ</w:t>
      </w:r>
    </w:p>
    <w:p w:rsidR="00BB1FED" w:rsidRPr="006B5574" w:rsidRDefault="00BB1FED" w:rsidP="001E4AEE">
      <w:pPr>
        <w:pStyle w:val="Title"/>
        <w:outlineLvl w:val="0"/>
        <w:rPr>
          <w:b w:val="0"/>
          <w:bCs w:val="0"/>
          <w:sz w:val="22"/>
          <w:szCs w:val="22"/>
        </w:rPr>
      </w:pPr>
      <w:r w:rsidRPr="006B5574">
        <w:rPr>
          <w:b w:val="0"/>
          <w:bCs w:val="0"/>
          <w:sz w:val="22"/>
          <w:szCs w:val="22"/>
        </w:rPr>
        <w:t>РОССИЙСКАЯ ФЕДЕРАЦИЯ</w:t>
      </w:r>
    </w:p>
    <w:p w:rsidR="00BB1FED" w:rsidRPr="006B5574" w:rsidRDefault="00BB1FED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РОСТОВСКАЯ ОБЛАСТЬ</w:t>
      </w:r>
    </w:p>
    <w:p w:rsidR="00BB1FED" w:rsidRPr="006B5574" w:rsidRDefault="00BB1FED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МУНИЦИПАЛЬНОЕ ОБРАЗОВАНИЕ</w:t>
      </w:r>
    </w:p>
    <w:p w:rsidR="00BB1FED" w:rsidRPr="006B5574" w:rsidRDefault="00BB1FED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«НИЖНЕБЫКОВСКОЕ СЕЛЬСКОЕ ПОСЕЛЕНИЕ»</w:t>
      </w:r>
    </w:p>
    <w:p w:rsidR="00BB1FED" w:rsidRPr="006B5574" w:rsidRDefault="00BB1FED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АДМИНИСТРАЦИЯ НИЖНЕБЫКОВСКОГО СЕЛЬСКОГО ПОСЕЛЕНИЯ</w:t>
      </w:r>
    </w:p>
    <w:p w:rsidR="00BB1FED" w:rsidRPr="006B5574" w:rsidRDefault="00BB1FED" w:rsidP="001E4AEE">
      <w:pPr>
        <w:rPr>
          <w:sz w:val="22"/>
          <w:szCs w:val="22"/>
        </w:rPr>
      </w:pPr>
    </w:p>
    <w:p w:rsidR="00BB1FED" w:rsidRDefault="00BB1FED" w:rsidP="001E4AEE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:rsidR="00BB1FED" w:rsidRPr="00BC64F4" w:rsidRDefault="00BB1FED" w:rsidP="001E4AEE"/>
    <w:p w:rsidR="00BB1FED" w:rsidRPr="00A47B98" w:rsidRDefault="00BB1FED" w:rsidP="001E4AEE">
      <w:pPr>
        <w:spacing w:line="211" w:lineRule="auto"/>
      </w:pPr>
      <w:r>
        <w:t xml:space="preserve">          </w:t>
      </w:r>
      <w:r>
        <w:rPr>
          <w:sz w:val="28"/>
          <w:szCs w:val="28"/>
        </w:rPr>
        <w:t>______</w:t>
      </w:r>
      <w:r w:rsidRPr="006B5574">
        <w:rPr>
          <w:sz w:val="28"/>
          <w:szCs w:val="28"/>
        </w:rPr>
        <w:t xml:space="preserve">.                                    </w:t>
      </w:r>
      <w:r w:rsidRPr="006B5574">
        <w:rPr>
          <w:sz w:val="28"/>
          <w:szCs w:val="28"/>
        </w:rPr>
        <w:sym w:font="Times New Roman" w:char="2116"/>
      </w:r>
      <w:r w:rsidRPr="006B55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х.Быковский</w:t>
      </w:r>
    </w:p>
    <w:p w:rsidR="00BB1FED" w:rsidRPr="00A47B98" w:rsidRDefault="00BB1FED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</w:rPr>
        <w:t xml:space="preserve">Об утверждении Правил </w:t>
      </w:r>
      <w:r w:rsidRPr="00A47B98">
        <w:rPr>
          <w:b/>
          <w:bCs/>
          <w:sz w:val="28"/>
          <w:szCs w:val="28"/>
          <w:lang w:eastAsia="en-US"/>
        </w:rPr>
        <w:t xml:space="preserve">осуществления </w:t>
      </w:r>
    </w:p>
    <w:p w:rsidR="00BB1FED" w:rsidRPr="00A47B98" w:rsidRDefault="00BB1FED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капитальных вложений в объекты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A47B98">
        <w:rPr>
          <w:b/>
          <w:bCs/>
          <w:sz w:val="28"/>
          <w:szCs w:val="28"/>
          <w:lang w:eastAsia="en-US"/>
        </w:rPr>
        <w:t xml:space="preserve"> </w:t>
      </w:r>
    </w:p>
    <w:p w:rsidR="00BB1FED" w:rsidRDefault="00BB1FED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  <w:lang w:eastAsia="en-US"/>
        </w:rPr>
        <w:t xml:space="preserve">собственности </w:t>
      </w:r>
      <w:r>
        <w:rPr>
          <w:b/>
          <w:bCs/>
          <w:sz w:val="28"/>
          <w:szCs w:val="28"/>
        </w:rPr>
        <w:t>Нижнебыковского сельского поселения</w:t>
      </w:r>
    </w:p>
    <w:p w:rsidR="00BB1FED" w:rsidRPr="00A47B98" w:rsidRDefault="00BB1FED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 и (или) в приобретение </w:t>
      </w:r>
    </w:p>
    <w:p w:rsidR="00BB1FED" w:rsidRPr="00A47B98" w:rsidRDefault="00BB1FED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объектов недвижимого имущества в </w:t>
      </w:r>
      <w:r>
        <w:rPr>
          <w:b/>
          <w:bCs/>
          <w:sz w:val="28"/>
          <w:szCs w:val="28"/>
          <w:lang w:eastAsia="en-US"/>
        </w:rPr>
        <w:t>муниципальную</w:t>
      </w:r>
      <w:r w:rsidRPr="00A47B98">
        <w:rPr>
          <w:b/>
          <w:bCs/>
          <w:sz w:val="28"/>
          <w:szCs w:val="28"/>
          <w:lang w:eastAsia="en-US"/>
        </w:rPr>
        <w:t xml:space="preserve"> </w:t>
      </w:r>
    </w:p>
    <w:p w:rsidR="00BB1FED" w:rsidRPr="00A47B98" w:rsidRDefault="00BB1FED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  <w:lang w:eastAsia="en-US"/>
        </w:rPr>
        <w:t>собственность за счет средств бюджета</w:t>
      </w:r>
      <w:r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BB1FED" w:rsidRPr="00A47B98" w:rsidRDefault="00BB1FED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BB1FED" w:rsidRPr="00A47B98" w:rsidRDefault="00BB1FE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 w:rsidRPr="00A47B98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A47B98">
        <w:rPr>
          <w:b/>
          <w:bCs/>
          <w:sz w:val="28"/>
          <w:szCs w:val="28"/>
        </w:rPr>
        <w:t>:</w:t>
      </w:r>
    </w:p>
    <w:p w:rsidR="00BB1FED" w:rsidRPr="00A47B98" w:rsidRDefault="00BB1FE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BB1FED" w:rsidRPr="00A47B98" w:rsidRDefault="00BB1FE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>согласно приложению.</w:t>
      </w:r>
    </w:p>
    <w:p w:rsidR="00BB1FED" w:rsidRPr="00A47B98" w:rsidRDefault="00BB1FE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B1FED" w:rsidRPr="00A47B98" w:rsidRDefault="00BB1FE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BB1FED" w:rsidRPr="00A47B98" w:rsidRDefault="00BB1FE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BB1FED" w:rsidRPr="00A47B98" w:rsidRDefault="00BB1FED" w:rsidP="0041581E">
      <w:pPr>
        <w:tabs>
          <w:tab w:val="left" w:pos="7655"/>
        </w:tabs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47B98">
        <w:rPr>
          <w:sz w:val="28"/>
          <w:szCs w:val="28"/>
        </w:rPr>
        <w:tab/>
      </w:r>
      <w:r w:rsidRPr="00A47B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К.Ф.Венцов</w:t>
      </w:r>
    </w:p>
    <w:p w:rsidR="00BB1FED" w:rsidRPr="00A47B98" w:rsidRDefault="00BB1FE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BB1FED" w:rsidRPr="00A47B98" w:rsidRDefault="00BB1FE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BB1FED" w:rsidRPr="00A47B98" w:rsidRDefault="00BB1FE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Постановление вносит</w:t>
      </w:r>
    </w:p>
    <w:p w:rsidR="00BB1FED" w:rsidRPr="00A47B98" w:rsidRDefault="00BB1FE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Сектор экономики и финансов</w:t>
      </w:r>
    </w:p>
    <w:p w:rsidR="00BB1FED" w:rsidRPr="00A47B98" w:rsidRDefault="00BB1FED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</w:t>
      </w:r>
    </w:p>
    <w:p w:rsidR="00BB1FED" w:rsidRPr="00A47B98" w:rsidRDefault="00BB1FE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BB1FED" w:rsidRPr="00A47B98" w:rsidRDefault="00BB1FE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</w:p>
    <w:p w:rsidR="00BB1FED" w:rsidRPr="00A47B98" w:rsidRDefault="00BB1FE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A47B98">
        <w:rPr>
          <w:sz w:val="28"/>
          <w:szCs w:val="28"/>
        </w:rPr>
        <w:t xml:space="preserve">№ 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и (или) в приобретение объектов 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A47B98">
        <w:rPr>
          <w:sz w:val="28"/>
          <w:szCs w:val="28"/>
          <w:lang w:eastAsia="en-US"/>
        </w:rPr>
        <w:t xml:space="preserve"> собственность 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за счет средств бюджета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Нижнебыковского сельского поселения </w:t>
      </w:r>
      <w:r w:rsidRPr="00A47B98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(далее – бюджетные инвестиции), в том числе условия передачи органами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автономным учреждениям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 </w:t>
      </w:r>
      <w:r w:rsidRPr="00A47B98">
        <w:rPr>
          <w:sz w:val="28"/>
          <w:szCs w:val="28"/>
        </w:rPr>
        <w:t xml:space="preserve">унитарным предприятиям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(далее – организации)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предоставления из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 xml:space="preserve">муниципальную 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соответственно – объекты, субсидии).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>
        <w:rPr>
          <w:sz w:val="28"/>
          <w:szCs w:val="28"/>
        </w:rPr>
        <w:t>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нормативных правовых актов Российской Федерации </w:t>
      </w:r>
      <w:r>
        <w:rPr>
          <w:sz w:val="28"/>
          <w:szCs w:val="28"/>
        </w:rPr>
        <w:t>,</w:t>
      </w:r>
      <w:r w:rsidRPr="00A47B9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Администрации Нижнебыковского сельского поселения</w:t>
      </w:r>
      <w:r w:rsidRPr="00A47B98">
        <w:rPr>
          <w:sz w:val="28"/>
          <w:szCs w:val="28"/>
        </w:rPr>
        <w:t>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на комплексное развитие </w:t>
      </w:r>
      <w:r>
        <w:rPr>
          <w:sz w:val="28"/>
          <w:szCs w:val="28"/>
        </w:rPr>
        <w:t>сельского поселения</w:t>
      </w:r>
      <w:r w:rsidRPr="00A47B98">
        <w:rPr>
          <w:sz w:val="28"/>
          <w:szCs w:val="28"/>
        </w:rPr>
        <w:t>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При осуществлении капитальных вложений в объекты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BB1FED" w:rsidRPr="009C5C4C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В ходе исполнения бюджета сельского поселения при осуществлении капитальных вложений в объекты допускается:</w:t>
      </w:r>
    </w:p>
    <w:p w:rsidR="00BB1FED" w:rsidRPr="009C5C4C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1.4.1.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Нижнебыковского сельского поселения,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Нижнебыковского сельского поселения муниципальные контракты в части замены стороны договора – муниципального казенного учреждения Нижнебыковского сельского поселения на организацию и вида договора – муниципального контракта на гражданско-правовой договор организации.</w:t>
      </w:r>
    </w:p>
    <w:p w:rsidR="00BB1FED" w:rsidRPr="009C5C4C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1.4.2.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9C5C4C">
        <w:rPr>
          <w:sz w:val="28"/>
          <w:szCs w:val="28"/>
          <w:vertAlign w:val="superscript"/>
        </w:rPr>
        <w:t>2</w:t>
      </w:r>
      <w:r w:rsidRPr="009C5C4C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Нижнебыковского сельского поселения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9C5C4C">
        <w:rPr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9C5C4C">
        <w:rPr>
          <w:sz w:val="28"/>
          <w:szCs w:val="28"/>
        </w:rPr>
        <w:t xml:space="preserve"> организации на муниципальное казенное учреждение Нижнебыковского сельского поселения и вида договора – гражданско-правового договора организации на муниципальный контракт.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color w:val="000000"/>
          <w:sz w:val="28"/>
          <w:szCs w:val="28"/>
        </w:rPr>
        <w:t>муниципальных</w:t>
      </w:r>
      <w:r w:rsidRPr="00A47B98">
        <w:rPr>
          <w:color w:val="000000"/>
          <w:sz w:val="28"/>
          <w:szCs w:val="28"/>
        </w:rPr>
        <w:t xml:space="preserve"> унитарных предприятий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казны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>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BB1FED" w:rsidRPr="00A47B98" w:rsidRDefault="00BB1FED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бюджетных инвестиций</w:t>
      </w:r>
    </w:p>
    <w:p w:rsidR="00BB1FED" w:rsidRPr="00A47B98" w:rsidRDefault="00BB1FED" w:rsidP="006976BD">
      <w:pPr>
        <w:widowControl w:val="0"/>
        <w:autoSpaceDE w:val="0"/>
        <w:autoSpaceDN w:val="0"/>
        <w:ind w:left="450"/>
      </w:pP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Решение </w:t>
      </w:r>
      <w:r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>Главы сельского поселения</w:t>
      </w:r>
      <w:r w:rsidRPr="00A47B98">
        <w:rPr>
          <w:sz w:val="28"/>
          <w:szCs w:val="28"/>
          <w:lang w:eastAsia="en-US"/>
        </w:rPr>
        <w:t xml:space="preserve"> в установленном порядке.</w:t>
      </w:r>
    </w:p>
    <w:p w:rsidR="00BB1FED" w:rsidRPr="00A47B98" w:rsidRDefault="00BB1FED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2.2.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(далее – проект решения) выступают ответственные исполнители </w:t>
      </w:r>
      <w:r>
        <w:rPr>
          <w:sz w:val="28"/>
          <w:szCs w:val="28"/>
          <w:lang w:eastAsia="en-US"/>
        </w:rPr>
        <w:t>муниципальных</w:t>
      </w:r>
      <w:r w:rsidRPr="00A47B98">
        <w:rPr>
          <w:sz w:val="28"/>
          <w:szCs w:val="28"/>
          <w:lang w:eastAsia="en-US"/>
        </w:rPr>
        <w:t xml:space="preserve"> программ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BB1FED" w:rsidRPr="00A47B98" w:rsidRDefault="00BB1FED" w:rsidP="006976B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A47B9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следующую информацию: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наименование главного распорядителя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BB1FED" w:rsidRPr="00A47B98" w:rsidRDefault="00BB1FED" w:rsidP="00697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установленном регламентом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>решения</w:t>
      </w:r>
      <w:r w:rsidRPr="00A47B98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>
        <w:rPr>
          <w:sz w:val="28"/>
          <w:szCs w:val="28"/>
        </w:rPr>
        <w:t xml:space="preserve">сектор экономики финансов  Администрации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Муниципальными</w:t>
      </w:r>
      <w:r w:rsidRPr="00A47B98">
        <w:rPr>
          <w:sz w:val="28"/>
          <w:szCs w:val="28"/>
        </w:rPr>
        <w:t xml:space="preserve"> заказчиками, являющимися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Организациями, которым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муниципальными</w:t>
      </w:r>
      <w:r w:rsidRPr="00A47B9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Муниципальные </w:t>
      </w:r>
      <w:r w:rsidRPr="00A47B98">
        <w:rPr>
          <w:sz w:val="28"/>
          <w:szCs w:val="28"/>
        </w:rPr>
        <w:t xml:space="preserve">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>муниципальному</w:t>
      </w:r>
      <w:r w:rsidRPr="00A47B98">
        <w:rPr>
          <w:sz w:val="28"/>
          <w:szCs w:val="28"/>
        </w:rPr>
        <w:t xml:space="preserve"> заказчику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), соответствующего решению о подготовке бюджетных инвестиций.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и (или) приобретения объекта недвижимого имущества.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от лица органа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органа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муниципальному</w:t>
      </w:r>
      <w:r w:rsidRPr="00A47B98">
        <w:rPr>
          <w:sz w:val="28"/>
          <w:szCs w:val="28"/>
        </w:rPr>
        <w:t xml:space="preserve"> органу)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</w:t>
      </w:r>
      <w:r>
        <w:rPr>
          <w:sz w:val="28"/>
          <w:szCs w:val="28"/>
        </w:rPr>
        <w:t>, Администрации Нижнебыковского сельского поселения</w:t>
      </w:r>
      <w:r w:rsidRPr="00A47B98">
        <w:rPr>
          <w:sz w:val="28"/>
          <w:szCs w:val="28"/>
        </w:rPr>
        <w:t xml:space="preserve"> для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 xml:space="preserve">муниципальным </w:t>
      </w:r>
      <w:r w:rsidRPr="00A47B98">
        <w:rPr>
          <w:sz w:val="28"/>
          <w:szCs w:val="28"/>
        </w:rPr>
        <w:t>заказчиком.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BB1FED" w:rsidRPr="00A47B98" w:rsidRDefault="00BB1FED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BB1FED" w:rsidRPr="00A47B98" w:rsidRDefault="00BB1FED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  <w:lang w:eastAsia="en-US"/>
        </w:rPr>
        <w:t>2.12.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Средства, полученные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BB1FED" w:rsidRPr="00A47B98" w:rsidRDefault="00BB1FE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BB1FED" w:rsidRPr="00A47B98" w:rsidRDefault="00BB1FED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A47B98">
        <w:rPr>
          <w:sz w:val="28"/>
          <w:szCs w:val="28"/>
        </w:rPr>
        <w:br/>
        <w:t xml:space="preserve">обращается в </w:t>
      </w:r>
      <w:r>
        <w:rPr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 xml:space="preserve">решением </w:t>
      </w:r>
      <w:r w:rsidRPr="00A47B9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>на цели предоставления субсидий.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организации 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и финансируемого за счет бюджетных средств.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в день ее поступления.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>Главы сельского поселения</w:t>
      </w:r>
      <w:r w:rsidRPr="00A47B98">
        <w:rPr>
          <w:sz w:val="28"/>
          <w:szCs w:val="28"/>
        </w:rPr>
        <w:t xml:space="preserve"> о предоставлении субсидии.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>Главы сельского поселения</w:t>
      </w:r>
      <w:r w:rsidRPr="00A47B98">
        <w:rPr>
          <w:sz w:val="28"/>
          <w:szCs w:val="28"/>
        </w:rPr>
        <w:t xml:space="preserve"> о предоставлении субсидии указываются: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BB1FED" w:rsidRPr="00635E6D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FF6600"/>
          <w:sz w:val="28"/>
          <w:szCs w:val="28"/>
        </w:rPr>
      </w:pPr>
      <w:r w:rsidRPr="009C5C4C">
        <w:rPr>
          <w:sz w:val="28"/>
          <w:szCs w:val="28"/>
        </w:rPr>
        <w:t>3.8.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При предоставлении организации субсидии, направленной на создание объектов капитального строительства муниципальной собственности Нижнебыковского сельского поселения или приобретение объектов недвижимого имущества в муниципальную собственность Нижнебыковского сельского поселения за счет средств бюджета сельского поселения, подлежащих отображению в документах территориального планирования Нижнебыковского сельского поселения, но не предусмотренных указанными документами территориального планирования Нижнебыковского сельского поселения, специалист администрации, курирующий данный вопрос, обеспечивает внесение соответствующих изменений в указанные документы территориального планирования Нижнебыковского сельского поселения в пятимесячный срок с даты вступления в силу распоряжения Администрации</w:t>
      </w:r>
      <w:r w:rsidRPr="00635E6D"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635E6D">
        <w:rPr>
          <w:color w:val="FF6600"/>
          <w:sz w:val="28"/>
          <w:szCs w:val="28"/>
        </w:rPr>
        <w:t>.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</w:t>
      </w:r>
      <w:r>
        <w:rPr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.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BB1FED" w:rsidRPr="00A47B98" w:rsidRDefault="00BB1FE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B1FED" w:rsidRPr="00A47B98" w:rsidRDefault="00BB1FE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1FED" w:rsidRPr="00A47B98" w:rsidRDefault="00BB1FED" w:rsidP="006976BD">
      <w:pPr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B1FED" w:rsidRPr="00A47B98" w:rsidRDefault="00BB1FED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 № 1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</w:pP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BB1FED" w:rsidRPr="00A47B98" w:rsidRDefault="00BB1FED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BB1FED" w:rsidRPr="00A47B98" w:rsidRDefault="00BB1FED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BB1FED" w:rsidRPr="00A47B98" w:rsidRDefault="00BB1FED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 xml:space="preserve"> (наименование объекта капитального строительства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BB1FED" w:rsidRPr="00A47B98">
        <w:tc>
          <w:tcPr>
            <w:tcW w:w="800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800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800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800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800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BB1FED" w:rsidRPr="00A47B98" w:rsidRDefault="00BB1FED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BB1FED" w:rsidRPr="00A47B98">
        <w:tc>
          <w:tcPr>
            <w:tcW w:w="9876" w:type="dxa"/>
            <w:gridSpan w:val="7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BB1FED" w:rsidRPr="00A47B98">
        <w:tc>
          <w:tcPr>
            <w:tcW w:w="2517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финансиро-вания в рублях</w:t>
            </w:r>
          </w:p>
        </w:tc>
        <w:tc>
          <w:tcPr>
            <w:tcW w:w="866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BB1FED" w:rsidRPr="00A47B98">
        <w:tc>
          <w:tcPr>
            <w:tcW w:w="2517" w:type="dxa"/>
            <w:vMerge/>
          </w:tcPr>
          <w:p w:rsidR="00BB1FED" w:rsidRPr="00A47B98" w:rsidRDefault="00BB1FE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BB1FED" w:rsidRPr="00A47B98" w:rsidRDefault="00BB1FE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BB1FED" w:rsidRPr="00A47B98" w:rsidRDefault="00BB1FE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Pr="00A47B98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BB1FED" w:rsidRPr="00A47B98" w:rsidRDefault="00BB1FED" w:rsidP="006976BD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BB1FED" w:rsidRPr="00A47B98">
        <w:trPr>
          <w:tblHeader/>
        </w:trPr>
        <w:tc>
          <w:tcPr>
            <w:tcW w:w="251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B1FED" w:rsidRPr="00A47B98">
        <w:tc>
          <w:tcPr>
            <w:tcW w:w="2517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47B98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47B98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47B98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47B98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47B98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17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BB1FED" w:rsidRPr="00A47B98" w:rsidRDefault="00BB1FE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BB1FED" w:rsidRPr="00A47B98" w:rsidRDefault="00BB1FED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rPr>
          <w:sz w:val="24"/>
          <w:szCs w:val="24"/>
        </w:rPr>
        <w:t xml:space="preserve">(подпись)     </w:t>
      </w:r>
    </w:p>
    <w:p w:rsidR="00BB1FED" w:rsidRPr="00A47B98" w:rsidRDefault="00BB1FE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B1FED" w:rsidRPr="00A47B98" w:rsidRDefault="00BB1FED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 № 2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BB1FED" w:rsidRPr="00A47B98" w:rsidRDefault="00BB1FED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BB1FED" w:rsidRPr="00A47B98" w:rsidRDefault="00BB1FE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_________________________________________________________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объекта недвижимого имущества,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приобретаемого с использованием субсидии)</w:t>
      </w:r>
    </w:p>
    <w:p w:rsidR="00BB1FED" w:rsidRPr="00A47B98" w:rsidRDefault="00BB1FE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BB1FED" w:rsidRPr="00A47B98">
        <w:tc>
          <w:tcPr>
            <w:tcW w:w="71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71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71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BB1FED" w:rsidRPr="00A47B98" w:rsidRDefault="00BB1FED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BB1FED" w:rsidRPr="00A47B98">
        <w:tc>
          <w:tcPr>
            <w:tcW w:w="9876" w:type="dxa"/>
            <w:gridSpan w:val="7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BB1FED" w:rsidRPr="00A47B98">
        <w:tc>
          <w:tcPr>
            <w:tcW w:w="2526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BB1FED" w:rsidRPr="00A47B98">
        <w:tc>
          <w:tcPr>
            <w:tcW w:w="2526" w:type="dxa"/>
            <w:vMerge/>
          </w:tcPr>
          <w:p w:rsidR="00BB1FED" w:rsidRPr="00A47B98" w:rsidRDefault="00BB1FE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BB1FED" w:rsidRPr="00A47B98" w:rsidRDefault="00BB1FE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BB1FED" w:rsidRPr="00A47B98" w:rsidRDefault="00BB1FE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Pr="00A47B98">
              <w:rPr>
                <w:sz w:val="28"/>
                <w:szCs w:val="28"/>
                <w:lang w:eastAsia="en-US"/>
              </w:rPr>
              <w:softHyphen/>
              <w:t>шест</w:t>
            </w:r>
            <w:r w:rsidRPr="00A47B98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BB1FED" w:rsidRPr="00A47B98" w:rsidRDefault="00BB1FED" w:rsidP="006976BD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BB1FED" w:rsidRPr="00A47B98">
        <w:trPr>
          <w:trHeight w:val="277"/>
          <w:tblHeader/>
        </w:trPr>
        <w:tc>
          <w:tcPr>
            <w:tcW w:w="25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B1FED" w:rsidRPr="00A47B98">
        <w:tc>
          <w:tcPr>
            <w:tcW w:w="2526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rPr>
          <w:trHeight w:val="800"/>
        </w:trPr>
        <w:tc>
          <w:tcPr>
            <w:tcW w:w="2526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B1FED" w:rsidRPr="00A47B98" w:rsidRDefault="00BB1FED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B1FED" w:rsidRPr="00A47B98" w:rsidRDefault="00BB1FED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B1FED" w:rsidRPr="00A47B98" w:rsidRDefault="00BB1FED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B1FED" w:rsidRPr="00A47B98" w:rsidRDefault="00BB1FED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B1FED" w:rsidRPr="00A47B98" w:rsidRDefault="00BB1FED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 w:val="restart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B1FED" w:rsidRPr="00A47B98" w:rsidRDefault="00BB1FED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B1FED" w:rsidRPr="00A47B98" w:rsidRDefault="00BB1FED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1FED" w:rsidRPr="00A47B98">
        <w:tc>
          <w:tcPr>
            <w:tcW w:w="2526" w:type="dxa"/>
            <w:vMerge/>
            <w:vAlign w:val="center"/>
          </w:tcPr>
          <w:p w:rsidR="00BB1FED" w:rsidRPr="00A47B98" w:rsidRDefault="00BB1FE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BB1FED" w:rsidRPr="00A47B98" w:rsidRDefault="00BB1FE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B1FED" w:rsidRPr="00A47B98" w:rsidRDefault="00BB1FE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BB1FED" w:rsidRPr="00A47B98" w:rsidRDefault="00BB1FE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B1FED" w:rsidRPr="00A47B98" w:rsidRDefault="00BB1FE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BB1FED" w:rsidRPr="00A47B98" w:rsidRDefault="00BB1FE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rPr>
          <w:sz w:val="24"/>
          <w:szCs w:val="24"/>
        </w:rPr>
        <w:t xml:space="preserve">(подпись) </w:t>
      </w:r>
      <w:r w:rsidRPr="00A47B98">
        <w:rPr>
          <w:sz w:val="28"/>
          <w:szCs w:val="28"/>
        </w:rPr>
        <w:t xml:space="preserve">        </w:t>
      </w:r>
    </w:p>
    <w:p w:rsidR="00BB1FED" w:rsidRPr="00A47B98" w:rsidRDefault="00BB1FED" w:rsidP="006976BD"/>
    <w:sectPr w:rsidR="00BB1FED" w:rsidRPr="00A47B98" w:rsidSect="00EE70B6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ED" w:rsidRDefault="00BB1FED">
      <w:r>
        <w:separator/>
      </w:r>
    </w:p>
  </w:endnote>
  <w:endnote w:type="continuationSeparator" w:id="0">
    <w:p w:rsidR="00BB1FED" w:rsidRDefault="00BB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ED" w:rsidRDefault="00BB1FED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1FED" w:rsidRDefault="00BB1FED" w:rsidP="005C5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ED" w:rsidRDefault="00BB1FED">
      <w:r>
        <w:separator/>
      </w:r>
    </w:p>
  </w:footnote>
  <w:footnote w:type="continuationSeparator" w:id="0">
    <w:p w:rsidR="00BB1FED" w:rsidRDefault="00BB1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38"/>
    <w:rsid w:val="000237BE"/>
    <w:rsid w:val="00050C68"/>
    <w:rsid w:val="0005372C"/>
    <w:rsid w:val="00054D8B"/>
    <w:rsid w:val="000559D5"/>
    <w:rsid w:val="00060F3C"/>
    <w:rsid w:val="000808D6"/>
    <w:rsid w:val="00093CC6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5DE3"/>
    <w:rsid w:val="00153B21"/>
    <w:rsid w:val="001845D0"/>
    <w:rsid w:val="00185B50"/>
    <w:rsid w:val="001B2D1C"/>
    <w:rsid w:val="001C1D98"/>
    <w:rsid w:val="001D2690"/>
    <w:rsid w:val="001E4AEE"/>
    <w:rsid w:val="001F4BE3"/>
    <w:rsid w:val="001F6D02"/>
    <w:rsid w:val="002504E8"/>
    <w:rsid w:val="00254382"/>
    <w:rsid w:val="0027031E"/>
    <w:rsid w:val="00273195"/>
    <w:rsid w:val="0028703B"/>
    <w:rsid w:val="00296BA7"/>
    <w:rsid w:val="002A2062"/>
    <w:rsid w:val="002A31A1"/>
    <w:rsid w:val="002A4110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A655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07D"/>
    <w:rsid w:val="004711EC"/>
    <w:rsid w:val="00480BC7"/>
    <w:rsid w:val="004871AA"/>
    <w:rsid w:val="00496ABF"/>
    <w:rsid w:val="004B20DD"/>
    <w:rsid w:val="004B6A5C"/>
    <w:rsid w:val="004E3388"/>
    <w:rsid w:val="004E78FD"/>
    <w:rsid w:val="004F3471"/>
    <w:rsid w:val="004F7011"/>
    <w:rsid w:val="00515D9C"/>
    <w:rsid w:val="00531FBD"/>
    <w:rsid w:val="0053366A"/>
    <w:rsid w:val="00584A87"/>
    <w:rsid w:val="00587BF6"/>
    <w:rsid w:val="005C5FF3"/>
    <w:rsid w:val="005C7938"/>
    <w:rsid w:val="00601190"/>
    <w:rsid w:val="00611679"/>
    <w:rsid w:val="00613D7D"/>
    <w:rsid w:val="006313E4"/>
    <w:rsid w:val="00632BB8"/>
    <w:rsid w:val="00635E6D"/>
    <w:rsid w:val="006564DB"/>
    <w:rsid w:val="00660EE3"/>
    <w:rsid w:val="00676B57"/>
    <w:rsid w:val="006976BD"/>
    <w:rsid w:val="006B5574"/>
    <w:rsid w:val="006D2741"/>
    <w:rsid w:val="00703957"/>
    <w:rsid w:val="007120F8"/>
    <w:rsid w:val="007219F0"/>
    <w:rsid w:val="00732027"/>
    <w:rsid w:val="00735DAD"/>
    <w:rsid w:val="007730B1"/>
    <w:rsid w:val="00782222"/>
    <w:rsid w:val="007936ED"/>
    <w:rsid w:val="007A6722"/>
    <w:rsid w:val="007B6388"/>
    <w:rsid w:val="007C0A5F"/>
    <w:rsid w:val="00803F3C"/>
    <w:rsid w:val="00804CFE"/>
    <w:rsid w:val="00811C94"/>
    <w:rsid w:val="00811CF1"/>
    <w:rsid w:val="008333A0"/>
    <w:rsid w:val="0083619D"/>
    <w:rsid w:val="008438D7"/>
    <w:rsid w:val="00860E5A"/>
    <w:rsid w:val="00867AB6"/>
    <w:rsid w:val="00873D3D"/>
    <w:rsid w:val="00882741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47FCC"/>
    <w:rsid w:val="00983AAB"/>
    <w:rsid w:val="00985A10"/>
    <w:rsid w:val="009C5C4C"/>
    <w:rsid w:val="009E35C0"/>
    <w:rsid w:val="00A061D7"/>
    <w:rsid w:val="00A30E81"/>
    <w:rsid w:val="00A34804"/>
    <w:rsid w:val="00A47B98"/>
    <w:rsid w:val="00A570C6"/>
    <w:rsid w:val="00A67B50"/>
    <w:rsid w:val="00A74E53"/>
    <w:rsid w:val="00A941CF"/>
    <w:rsid w:val="00AC0CBA"/>
    <w:rsid w:val="00AC5F20"/>
    <w:rsid w:val="00AE2601"/>
    <w:rsid w:val="00B132BF"/>
    <w:rsid w:val="00B155E6"/>
    <w:rsid w:val="00B22F6A"/>
    <w:rsid w:val="00B31114"/>
    <w:rsid w:val="00B35935"/>
    <w:rsid w:val="00B37E63"/>
    <w:rsid w:val="00B444A2"/>
    <w:rsid w:val="00B62CFB"/>
    <w:rsid w:val="00B72D61"/>
    <w:rsid w:val="00B8231A"/>
    <w:rsid w:val="00BB1FED"/>
    <w:rsid w:val="00BB55C0"/>
    <w:rsid w:val="00BC0920"/>
    <w:rsid w:val="00BC64F4"/>
    <w:rsid w:val="00BF39F0"/>
    <w:rsid w:val="00C11FDF"/>
    <w:rsid w:val="00C14D51"/>
    <w:rsid w:val="00C572C4"/>
    <w:rsid w:val="00C731BB"/>
    <w:rsid w:val="00C9310F"/>
    <w:rsid w:val="00CA151C"/>
    <w:rsid w:val="00CB1900"/>
    <w:rsid w:val="00CB43C1"/>
    <w:rsid w:val="00CD077D"/>
    <w:rsid w:val="00CE5183"/>
    <w:rsid w:val="00D00358"/>
    <w:rsid w:val="00D13E83"/>
    <w:rsid w:val="00D73323"/>
    <w:rsid w:val="00DA1A1D"/>
    <w:rsid w:val="00DB0ED1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70B6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  <w:rsid w:val="00FD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0B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027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70B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02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0B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027"/>
    <w:rPr>
      <w:sz w:val="20"/>
      <w:szCs w:val="20"/>
    </w:rPr>
  </w:style>
  <w:style w:type="paragraph" w:customStyle="1" w:styleId="Postan">
    <w:name w:val="Postan"/>
    <w:basedOn w:val="Normal"/>
    <w:uiPriority w:val="99"/>
    <w:rsid w:val="00EE70B6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EE70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02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E70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02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E70B6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793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1E4A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AEE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15</Pages>
  <Words>4282</Words>
  <Characters>24410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2016-06-06T12:34:00Z</cp:lastPrinted>
  <dcterms:created xsi:type="dcterms:W3CDTF">2016-05-06T11:44:00Z</dcterms:created>
  <dcterms:modified xsi:type="dcterms:W3CDTF">2016-07-12T11:26:00Z</dcterms:modified>
</cp:coreProperties>
</file>