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A1518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A15183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712CC8">
        <w:rPr>
          <w:b/>
          <w:sz w:val="24"/>
          <w:szCs w:val="24"/>
          <w:u w:val="single"/>
        </w:rPr>
        <w:t>8</w:t>
      </w:r>
      <w:r w:rsidR="00692C70">
        <w:rPr>
          <w:b/>
          <w:sz w:val="24"/>
          <w:szCs w:val="24"/>
          <w:u w:val="single"/>
        </w:rPr>
        <w:t xml:space="preserve">) </w:t>
      </w:r>
      <w:r w:rsidR="00712CC8">
        <w:rPr>
          <w:b/>
          <w:sz w:val="24"/>
          <w:szCs w:val="24"/>
          <w:u w:val="single"/>
        </w:rPr>
        <w:t>20 мая</w:t>
      </w:r>
      <w:r w:rsidR="00692C70">
        <w:rPr>
          <w:b/>
          <w:sz w:val="24"/>
          <w:szCs w:val="24"/>
          <w:u w:val="single"/>
        </w:rPr>
        <w:t xml:space="preserve"> 2022</w:t>
      </w:r>
      <w:r w:rsidR="00712C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712CC8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CC8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РОСТОВСКАЯ ОБЛАСТЬ</w:t>
      </w:r>
    </w:p>
    <w:p w:rsidR="00712CC8" w:rsidRPr="008F6479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ВЕРХНЕДОНСКОЙ РАЙОН</w:t>
      </w:r>
    </w:p>
    <w:p w:rsidR="00712CC8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12CC8" w:rsidRPr="008F6479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 «НИЖНЕБЫКОВСКОЕ СЕЛЬСКОЕ ПОСЕЛЕНИЕ»</w:t>
      </w:r>
    </w:p>
    <w:p w:rsidR="00712CC8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 xml:space="preserve">СОБРАНИЕ ДЕПУТАТОВ НИЖНЕБЫКОВСКОГО </w:t>
      </w:r>
    </w:p>
    <w:p w:rsidR="00712CC8" w:rsidRPr="008F6479" w:rsidRDefault="00712CC8" w:rsidP="00712C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F647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12CC8" w:rsidRPr="008F6479" w:rsidRDefault="00712CC8" w:rsidP="00712C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712CC8" w:rsidRDefault="00712CC8" w:rsidP="00712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2CC8" w:rsidRPr="009C4691" w:rsidRDefault="00712CC8" w:rsidP="00712C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712CC8" w:rsidRPr="009C4691" w:rsidRDefault="00712CC8" w:rsidP="00712C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2CC8" w:rsidRPr="009C4691" w:rsidRDefault="00712CC8" w:rsidP="00712C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CC8" w:rsidRPr="009C4691" w:rsidRDefault="00712CC8" w:rsidP="00712CC8">
      <w:pPr>
        <w:pStyle w:val="a4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712CC8" w:rsidRPr="009C4691" w:rsidRDefault="00712CC8" w:rsidP="00712C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бюджета Нижнебыковского сельского поселения Верхнедонс</w:t>
      </w:r>
      <w:r>
        <w:rPr>
          <w:rFonts w:ascii="Times New Roman" w:hAnsi="Times New Roman" w:cs="Times New Roman"/>
          <w:sz w:val="28"/>
          <w:szCs w:val="28"/>
        </w:rPr>
        <w:t>кого района за 2021 год 20 мая 2022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г. в 10.00 часов в  здании Нижнебыковского сельского Дома культуры по адресу: х. Быковский, ул. Быковская № 213.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Всего присутствовало 37 человек</w:t>
      </w:r>
      <w:r w:rsidRPr="009C4691">
        <w:rPr>
          <w:rFonts w:ascii="Times New Roman" w:hAnsi="Times New Roman" w:cs="Times New Roman"/>
          <w:sz w:val="28"/>
          <w:szCs w:val="28"/>
        </w:rPr>
        <w:t>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бюджета Нижнебыковского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Верхнедонского района за 2021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С докладом по отчету об исполнении бюджета Нижнебыковского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Верхнедонского района за 2021 год выступила заведующий</w:t>
      </w:r>
      <w:r w:rsidRPr="009C4691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свое мнение по отчету об исполнении   бюджета Нижнебыковского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Верхнедонского района за 2021 </w:t>
      </w:r>
      <w:r w:rsidRPr="009C4691">
        <w:rPr>
          <w:rFonts w:ascii="Times New Roman" w:hAnsi="Times New Roman" w:cs="Times New Roman"/>
          <w:sz w:val="28"/>
          <w:szCs w:val="28"/>
        </w:rPr>
        <w:t>год.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Верхнедонского района за 2021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712CC8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Верхнедонского района за 2021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2CC8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>Нижне</w:t>
      </w:r>
      <w:r>
        <w:rPr>
          <w:rFonts w:ascii="Times New Roman" w:hAnsi="Times New Roman" w:cs="Times New Roman"/>
          <w:sz w:val="28"/>
          <w:szCs w:val="28"/>
        </w:rPr>
        <w:t xml:space="preserve">быковского сельского поселения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2CC8" w:rsidRPr="009C4691" w:rsidRDefault="00712CC8" w:rsidP="00712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712C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692C70"/>
    <w:rsid w:val="00712CC8"/>
    <w:rsid w:val="00945289"/>
    <w:rsid w:val="00A15183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2022-05-20T07:40:00Z</cp:lastPrinted>
  <dcterms:created xsi:type="dcterms:W3CDTF">2022-01-21T09:54:00Z</dcterms:created>
  <dcterms:modified xsi:type="dcterms:W3CDTF">2022-05-20T07:41:00Z</dcterms:modified>
</cp:coreProperties>
</file>