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1CA" w:rsidRPr="00DD303C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03C">
        <w:rPr>
          <w:rFonts w:ascii="Times New Roman" w:hAnsi="Times New Roman" w:cs="Times New Roman"/>
          <w:b/>
          <w:sz w:val="28"/>
          <w:szCs w:val="28"/>
        </w:rPr>
        <w:t>Слова «в связи со служебной необходимостью» не являются основанием для предоставления сведений ЕГР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D303C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 w:rsidR="00024505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sz w:val="28"/>
          <w:szCs w:val="28"/>
        </w:rPr>
        <w:t xml:space="preserve"> подробности предоставления сведений, содержащихся в Едином государственном реестре недвижимо</w:t>
      </w:r>
      <w:r w:rsidR="00024505">
        <w:rPr>
          <w:rFonts w:ascii="Times New Roman" w:hAnsi="Times New Roman" w:cs="Times New Roman"/>
          <w:sz w:val="28"/>
          <w:szCs w:val="28"/>
        </w:rPr>
        <w:t xml:space="preserve">сти (сведения ЕГРН), </w:t>
      </w:r>
      <w:r w:rsidR="002816E8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024505">
        <w:rPr>
          <w:rFonts w:ascii="Times New Roman" w:hAnsi="Times New Roman" w:cs="Times New Roman"/>
          <w:sz w:val="28"/>
          <w:szCs w:val="28"/>
        </w:rPr>
        <w:t>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ЕГРН предоставляются за плату. Исключение составля</w:t>
      </w:r>
      <w:r w:rsidR="0002450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ЕГРН о кадастровой стоимости объекта недвижимости (предоставляется бесплатно по запросам любых лиц);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ЕГРН по запросам заявителей, указанных в части 1 статьи 63 Закона о регистрации недвижимости (№ 218-ФЗ от 13.07.2015), к которым, в том числе относятся: правоохранительные органы, суды, судебные приставы-исполнители, по находящимся в производстве уголовным, гражданским и административным делам; нотариус в связи с совершаемыми нотариальными действиями; Пенсионный фонд РФ; АО «ДОМ.РФ»;</w:t>
      </w:r>
    </w:p>
    <w:p w:rsidR="003F01CA" w:rsidRDefault="003F01CA" w:rsidP="003F01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зарегистрированных правах на объекты недвижимого имущества по запросам органов по учету государственного и муниципального имущества в объеме, который необходим для работы указанных органов.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2019 года Кадастровой палатой по Ростовской области подготовлено около 1,7 млн. сведений ЕГРН (1 693 209), из которых львиная доля – 92,4% составляют выписки, предоставленные бесплатно (1 564 616). </w:t>
      </w:r>
    </w:p>
    <w:p w:rsidR="00521928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отметим, что 95% «бесплатных» сведений ЕГРН предоставлено в электронной форме, и только 5% – в форме документа на бумажном носител</w:t>
      </w:r>
      <w:r w:rsidR="00521928">
        <w:rPr>
          <w:rFonts w:ascii="Times New Roman" w:hAnsi="Times New Roman" w:cs="Times New Roman"/>
          <w:sz w:val="28"/>
          <w:szCs w:val="28"/>
        </w:rPr>
        <w:t>е.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</w:t>
      </w:r>
      <w:r w:rsidR="004E1312">
        <w:rPr>
          <w:rFonts w:ascii="Times New Roman" w:hAnsi="Times New Roman" w:cs="Times New Roman"/>
          <w:sz w:val="28"/>
          <w:szCs w:val="28"/>
        </w:rPr>
        <w:t xml:space="preserve">редоставления сведений ЕГРН на безвозмездной основе определенным категориям заявителей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Законом о регистрации недвижимости и Порядком предоставления сведений, утвержденным приказом Минэкономразвития России.  </w:t>
      </w:r>
    </w:p>
    <w:p w:rsidR="003F01CA" w:rsidRDefault="003F01CA" w:rsidP="003F01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случае, если заявителем является </w:t>
      </w:r>
      <w:r w:rsidRPr="00497355">
        <w:rPr>
          <w:rFonts w:ascii="Times New Roman" w:hAnsi="Times New Roman" w:cs="Times New Roman"/>
          <w:sz w:val="28"/>
          <w:szCs w:val="28"/>
        </w:rPr>
        <w:t xml:space="preserve">орган прокуратуры, в запросе о предоставлении сведений ограниченного доступа в качестве основания запроса (истребования) сведений ЕГРН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497355">
        <w:rPr>
          <w:rFonts w:ascii="Times New Roman" w:hAnsi="Times New Roman" w:cs="Times New Roman"/>
          <w:sz w:val="28"/>
          <w:szCs w:val="28"/>
        </w:rPr>
        <w:t>слова «осуществление надзора за исполнением законодательства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если заявитель –  судебный пристав-исполнитель, в запросе указываются реквизиты соответствующего дела, связанного с объектом недвижимости и (или) его правообладателем.</w:t>
      </w:r>
    </w:p>
    <w:p w:rsidR="003F01CA" w:rsidRPr="0035100C" w:rsidRDefault="003F01CA" w:rsidP="003F01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0C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Pr="0035100C">
        <w:rPr>
          <w:rFonts w:ascii="Times New Roman" w:eastAsia="Calibri" w:hAnsi="Times New Roman" w:cs="Times New Roman"/>
          <w:sz w:val="28"/>
          <w:szCs w:val="28"/>
        </w:rPr>
        <w:t>при представлении запро</w:t>
      </w:r>
      <w:r w:rsidR="00DF5659">
        <w:rPr>
          <w:rFonts w:ascii="Times New Roman" w:eastAsia="Calibri" w:hAnsi="Times New Roman" w:cs="Times New Roman"/>
          <w:sz w:val="28"/>
          <w:szCs w:val="28"/>
        </w:rPr>
        <w:t>сов с целью получения сведений ЕГРН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</w:t>
      </w:r>
      <w:r w:rsidRPr="0035100C">
        <w:rPr>
          <w:rFonts w:ascii="Times New Roman" w:hAnsi="Times New Roman" w:cs="Times New Roman"/>
          <w:sz w:val="28"/>
          <w:szCs w:val="28"/>
        </w:rPr>
        <w:t xml:space="preserve"> будет являться 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не только отсутствие в запросе основания запроса (истребования) сведений, но и указание в запросе основания запроса </w:t>
      </w:r>
      <w:r w:rsidRPr="003510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(истребования) сведений, не предусмотренного Законом </w:t>
      </w:r>
      <w:r w:rsidRPr="0035100C">
        <w:rPr>
          <w:rFonts w:ascii="Times New Roman" w:hAnsi="Times New Roman" w:cs="Times New Roman"/>
          <w:sz w:val="28"/>
          <w:szCs w:val="28"/>
        </w:rPr>
        <w:t xml:space="preserve">о регистрации недвижимости и </w:t>
      </w:r>
      <w:r w:rsidRPr="0035100C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AF1024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сведений</w:t>
      </w:r>
      <w:r w:rsidRPr="0035100C">
        <w:rPr>
          <w:rFonts w:ascii="Times New Roman" w:eastAsia="Calibri" w:hAnsi="Times New Roman" w:cs="Times New Roman"/>
          <w:sz w:val="28"/>
          <w:szCs w:val="28"/>
        </w:rPr>
        <w:t xml:space="preserve"> для соответствующего типа заявителей.</w:t>
      </w:r>
    </w:p>
    <w:p w:rsidR="003F01CA" w:rsidRPr="0035100C" w:rsidRDefault="003F01CA" w:rsidP="003F01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100C">
        <w:rPr>
          <w:rFonts w:ascii="Times New Roman" w:eastAsia="Calibri" w:hAnsi="Times New Roman" w:cs="Times New Roman"/>
          <w:sz w:val="28"/>
          <w:szCs w:val="28"/>
        </w:rPr>
        <w:t>апример, нарушением установленного порядка заполнения запросов являются случаи, когда в запросах в качестве основания запроса (истребования) сведений указываются слова «в связи со служебной необходимостью».</w:t>
      </w:r>
    </w:p>
    <w:p w:rsidR="00EB7A89" w:rsidRDefault="00EB7A89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B1B82" w:rsidRDefault="004B1B82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B1B82" w:rsidRDefault="004B1B82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140D8A" w:rsidRDefault="00140D8A" w:rsidP="008A3D79">
      <w:pPr>
        <w:spacing w:after="0" w:line="360" w:lineRule="auto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B1B82" w:rsidRDefault="004B1B82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F01CA" w:rsidRPr="00685961" w:rsidRDefault="003F01CA" w:rsidP="00B009FB">
      <w:pPr>
        <w:spacing w:after="0" w:line="360" w:lineRule="auto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767457" w:rsidRPr="00685961" w:rsidRDefault="00767457" w:rsidP="003F01CA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685961">
        <w:rPr>
          <w:rFonts w:ascii="Segoe UI" w:hAnsi="Segoe UI" w:cs="Segoe UI"/>
          <w:noProof/>
          <w:sz w:val="24"/>
          <w:szCs w:val="24"/>
        </w:rPr>
        <w:t xml:space="preserve">Контакты для СМИ </w:t>
      </w:r>
    </w:p>
    <w:p w:rsidR="003F01CA" w:rsidRDefault="00767457" w:rsidP="003F01CA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685961">
        <w:rPr>
          <w:rFonts w:ascii="Segoe UI" w:hAnsi="Segoe UI" w:cs="Segoe UI"/>
          <w:noProof/>
          <w:sz w:val="24"/>
          <w:szCs w:val="24"/>
        </w:rPr>
        <w:t xml:space="preserve"> тел.: 8(863)210-70-08, доб. 24</w:t>
      </w:r>
      <w:r w:rsidR="00486262" w:rsidRPr="00685961">
        <w:rPr>
          <w:rFonts w:ascii="Segoe UI" w:hAnsi="Segoe UI" w:cs="Segoe UI"/>
          <w:noProof/>
          <w:sz w:val="24"/>
          <w:szCs w:val="24"/>
        </w:rPr>
        <w:t xml:space="preserve">47 </w:t>
      </w:r>
    </w:p>
    <w:p w:rsidR="00321794" w:rsidRPr="00685961" w:rsidRDefault="00BD55EF" w:rsidP="003F01C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767457" w:rsidRPr="00685961">
          <w:rPr>
            <w:rStyle w:val="a3"/>
            <w:rFonts w:ascii="Segoe UI" w:hAnsi="Segoe UI" w:cs="Segoe UI"/>
            <w:sz w:val="24"/>
            <w:szCs w:val="24"/>
            <w:lang w:val="en-US"/>
          </w:rPr>
          <w:t>press</w:t>
        </w:r>
        <w:r w:rsidR="00767457" w:rsidRPr="00685961">
          <w:rPr>
            <w:rStyle w:val="a3"/>
            <w:rFonts w:ascii="Segoe UI" w:hAnsi="Segoe UI" w:cs="Segoe UI"/>
            <w:sz w:val="24"/>
            <w:szCs w:val="24"/>
          </w:rPr>
          <w:t>@61.</w:t>
        </w:r>
        <w:r w:rsidR="00767457" w:rsidRPr="00685961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767457" w:rsidRPr="00685961">
          <w:rPr>
            <w:rStyle w:val="a3"/>
            <w:rFonts w:ascii="Segoe UI" w:hAnsi="Segoe UI" w:cs="Segoe UI"/>
            <w:sz w:val="24"/>
            <w:szCs w:val="24"/>
          </w:rPr>
          <w:t>.</w:t>
        </w:r>
        <w:r w:rsidR="00767457" w:rsidRPr="00685961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</w:p>
    <w:sectPr w:rsidR="00321794" w:rsidRPr="00685961" w:rsidSect="00BD55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9"/>
    <w:rsid w:val="00001FE8"/>
    <w:rsid w:val="00005CF4"/>
    <w:rsid w:val="00006C2A"/>
    <w:rsid w:val="00007DE5"/>
    <w:rsid w:val="00024505"/>
    <w:rsid w:val="0003198C"/>
    <w:rsid w:val="000D537B"/>
    <w:rsid w:val="001129FF"/>
    <w:rsid w:val="00131E54"/>
    <w:rsid w:val="00140D8A"/>
    <w:rsid w:val="001516D9"/>
    <w:rsid w:val="00186219"/>
    <w:rsid w:val="00266D65"/>
    <w:rsid w:val="002816E8"/>
    <w:rsid w:val="00282CE6"/>
    <w:rsid w:val="0029747A"/>
    <w:rsid w:val="002B1BA9"/>
    <w:rsid w:val="00306357"/>
    <w:rsid w:val="00321794"/>
    <w:rsid w:val="00375BFA"/>
    <w:rsid w:val="003E72CD"/>
    <w:rsid w:val="003F01CA"/>
    <w:rsid w:val="0047667D"/>
    <w:rsid w:val="00486262"/>
    <w:rsid w:val="004B1B82"/>
    <w:rsid w:val="004B2319"/>
    <w:rsid w:val="004E1312"/>
    <w:rsid w:val="004F649A"/>
    <w:rsid w:val="00521928"/>
    <w:rsid w:val="00537CC3"/>
    <w:rsid w:val="00583B77"/>
    <w:rsid w:val="005B17EF"/>
    <w:rsid w:val="005C1768"/>
    <w:rsid w:val="005C5BA2"/>
    <w:rsid w:val="005D63A8"/>
    <w:rsid w:val="005F2A5D"/>
    <w:rsid w:val="00642543"/>
    <w:rsid w:val="00685961"/>
    <w:rsid w:val="00685E76"/>
    <w:rsid w:val="006A1252"/>
    <w:rsid w:val="006B0FEA"/>
    <w:rsid w:val="006D434F"/>
    <w:rsid w:val="00765269"/>
    <w:rsid w:val="00767457"/>
    <w:rsid w:val="0078722D"/>
    <w:rsid w:val="007A5FF7"/>
    <w:rsid w:val="007C344E"/>
    <w:rsid w:val="00814D99"/>
    <w:rsid w:val="008557B3"/>
    <w:rsid w:val="008A3D79"/>
    <w:rsid w:val="008D02B5"/>
    <w:rsid w:val="009010D2"/>
    <w:rsid w:val="009455B4"/>
    <w:rsid w:val="00982BBC"/>
    <w:rsid w:val="009870D5"/>
    <w:rsid w:val="009C0D41"/>
    <w:rsid w:val="009D56F9"/>
    <w:rsid w:val="009F3739"/>
    <w:rsid w:val="00A00A6E"/>
    <w:rsid w:val="00AF1024"/>
    <w:rsid w:val="00B009FB"/>
    <w:rsid w:val="00B023F0"/>
    <w:rsid w:val="00B4706E"/>
    <w:rsid w:val="00B85067"/>
    <w:rsid w:val="00BD55EF"/>
    <w:rsid w:val="00C26EDE"/>
    <w:rsid w:val="00CA435E"/>
    <w:rsid w:val="00D510A0"/>
    <w:rsid w:val="00D62DAF"/>
    <w:rsid w:val="00D85EA8"/>
    <w:rsid w:val="00DA06AC"/>
    <w:rsid w:val="00DF5659"/>
    <w:rsid w:val="00E147ED"/>
    <w:rsid w:val="00EA6F7D"/>
    <w:rsid w:val="00EB7A89"/>
    <w:rsid w:val="00F17310"/>
    <w:rsid w:val="00F20EB0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78E2A-C1F9-4C1F-9B0E-A8AC942F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EF8B-254E-4D72-9BD3-437183B6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Administration</cp:lastModifiedBy>
  <cp:revision>3</cp:revision>
  <dcterms:created xsi:type="dcterms:W3CDTF">2019-11-07T12:40:00Z</dcterms:created>
  <dcterms:modified xsi:type="dcterms:W3CDTF">2019-11-07T12:40:00Z</dcterms:modified>
</cp:coreProperties>
</file>